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3C164" w14:textId="77777777" w:rsidR="00775CAD" w:rsidRPr="00775CAD" w:rsidRDefault="00775CAD" w:rsidP="00F207DC">
      <w:pPr>
        <w:spacing w:before="100" w:beforeAutospacing="1" w:after="0" w:line="240" w:lineRule="auto"/>
        <w:rPr>
          <w:rFonts w:ascii="Times New Roman" w:eastAsia="Times New Roman" w:hAnsi="Times New Roman" w:cs="Times New Roman"/>
          <w:sz w:val="24"/>
          <w:szCs w:val="24"/>
          <w:lang w:eastAsia="fr-FR"/>
        </w:rPr>
      </w:pPr>
    </w:p>
    <w:p w14:paraId="4E9F0347" w14:textId="77777777" w:rsidR="00775CAD" w:rsidRPr="00775CAD" w:rsidRDefault="00775CAD" w:rsidP="00775CAD">
      <w:pPr>
        <w:spacing w:before="100" w:beforeAutospacing="1" w:after="240" w:line="240" w:lineRule="auto"/>
        <w:jc w:val="center"/>
        <w:rPr>
          <w:rFonts w:ascii="Times New Roman" w:eastAsia="Times New Roman" w:hAnsi="Times New Roman" w:cs="Times New Roman"/>
          <w:sz w:val="24"/>
          <w:szCs w:val="24"/>
          <w:lang w:eastAsia="fr-FR"/>
        </w:rPr>
      </w:pPr>
      <w:r w:rsidRPr="00775CAD">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5A0C5092" wp14:editId="257BE388">
            <wp:simplePos x="0" y="0"/>
            <wp:positionH relativeFrom="margin">
              <wp:align>center</wp:align>
            </wp:positionH>
            <wp:positionV relativeFrom="paragraph">
              <wp:posOffset>83820</wp:posOffset>
            </wp:positionV>
            <wp:extent cx="809625" cy="373380"/>
            <wp:effectExtent l="0" t="0" r="9525" b="7620"/>
            <wp:wrapTight wrapText="bothSides">
              <wp:wrapPolygon edited="0">
                <wp:start x="0" y="0"/>
                <wp:lineTo x="0" y="20939"/>
                <wp:lineTo x="21346" y="20939"/>
                <wp:lineTo x="2134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09625" cy="373380"/>
                    </a:xfrm>
                    <a:prstGeom prst="rect">
                      <a:avLst/>
                    </a:prstGeom>
                  </pic:spPr>
                </pic:pic>
              </a:graphicData>
            </a:graphic>
            <wp14:sizeRelH relativeFrom="margin">
              <wp14:pctWidth>0</wp14:pctWidth>
            </wp14:sizeRelH>
            <wp14:sizeRelV relativeFrom="margin">
              <wp14:pctHeight>0</wp14:pctHeight>
            </wp14:sizeRelV>
          </wp:anchor>
        </w:drawing>
      </w:r>
    </w:p>
    <w:p w14:paraId="454D8EA3" w14:textId="77777777" w:rsidR="00775CAD" w:rsidRPr="00775CAD" w:rsidRDefault="00775CAD" w:rsidP="00775CAD">
      <w:pPr>
        <w:spacing w:before="100" w:beforeAutospacing="1" w:after="0" w:line="240" w:lineRule="auto"/>
        <w:jc w:val="center"/>
        <w:rPr>
          <w:rFonts w:ascii="Times New Roman" w:eastAsia="Times New Roman" w:hAnsi="Times New Roman" w:cs="Times New Roman"/>
          <w:sz w:val="24"/>
          <w:szCs w:val="24"/>
          <w:lang w:eastAsia="fr-FR"/>
        </w:rPr>
      </w:pPr>
      <w:r w:rsidRPr="00775CAD">
        <w:rPr>
          <w:rFonts w:ascii="Times New Roman" w:eastAsia="Times New Roman" w:hAnsi="Times New Roman" w:cs="Times New Roman"/>
          <w:noProof/>
          <w:sz w:val="24"/>
          <w:szCs w:val="24"/>
          <w:lang w:eastAsia="fr-FR"/>
        </w:rPr>
        <w:drawing>
          <wp:inline distT="0" distB="0" distL="0" distR="0" wp14:anchorId="1CD4A0DD" wp14:editId="242C0A90">
            <wp:extent cx="2114845" cy="200159"/>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4845" cy="200159"/>
                    </a:xfrm>
                    <a:prstGeom prst="rect">
                      <a:avLst/>
                    </a:prstGeom>
                  </pic:spPr>
                </pic:pic>
              </a:graphicData>
            </a:graphic>
          </wp:inline>
        </w:drawing>
      </w:r>
    </w:p>
    <w:p w14:paraId="4B65E6DE" w14:textId="77777777" w:rsidR="00775CAD" w:rsidRDefault="00775CAD" w:rsidP="00F207DC">
      <w:pPr>
        <w:spacing w:before="100" w:beforeAutospacing="1" w:after="0" w:line="240" w:lineRule="auto"/>
        <w:jc w:val="center"/>
        <w:rPr>
          <w:rFonts w:ascii="Arial Black" w:eastAsia="Times New Roman" w:hAnsi="Arial Black" w:cs="Times New Roman"/>
          <w:sz w:val="32"/>
          <w:szCs w:val="32"/>
          <w:lang w:eastAsia="fr-FR"/>
        </w:rPr>
      </w:pPr>
      <w:r w:rsidRPr="00775CAD">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489E0CB4" wp14:editId="725A3FC9">
            <wp:simplePos x="0" y="0"/>
            <wp:positionH relativeFrom="margin">
              <wp:posOffset>1908810</wp:posOffset>
            </wp:positionH>
            <wp:positionV relativeFrom="paragraph">
              <wp:posOffset>185420</wp:posOffset>
            </wp:positionV>
            <wp:extent cx="1876425" cy="499110"/>
            <wp:effectExtent l="0" t="0" r="9525" b="0"/>
            <wp:wrapTight wrapText="bothSides">
              <wp:wrapPolygon edited="0">
                <wp:start x="0" y="0"/>
                <wp:lineTo x="0" y="20611"/>
                <wp:lineTo x="21490" y="20611"/>
                <wp:lineTo x="214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6425" cy="499110"/>
                    </a:xfrm>
                    <a:prstGeom prst="rect">
                      <a:avLst/>
                    </a:prstGeom>
                  </pic:spPr>
                </pic:pic>
              </a:graphicData>
            </a:graphic>
          </wp:anchor>
        </w:drawing>
      </w:r>
    </w:p>
    <w:p w14:paraId="1F56C2D2" w14:textId="77777777" w:rsidR="00F207DC" w:rsidRDefault="00F207DC" w:rsidP="00F207DC">
      <w:pPr>
        <w:spacing w:before="100" w:beforeAutospacing="1" w:after="0" w:line="240" w:lineRule="auto"/>
        <w:jc w:val="center"/>
        <w:rPr>
          <w:rFonts w:ascii="Arial Black" w:eastAsia="Times New Roman" w:hAnsi="Arial Black" w:cs="Times New Roman"/>
          <w:sz w:val="32"/>
          <w:szCs w:val="32"/>
          <w:lang w:eastAsia="fr-FR"/>
        </w:rPr>
      </w:pPr>
    </w:p>
    <w:p w14:paraId="5E7CA28B" w14:textId="1A1A9147" w:rsidR="00775CAD" w:rsidRDefault="00775CAD" w:rsidP="00F207DC">
      <w:pPr>
        <w:spacing w:before="100" w:beforeAutospacing="1" w:after="0" w:line="240" w:lineRule="auto"/>
        <w:jc w:val="center"/>
        <w:rPr>
          <w:rFonts w:ascii="Arial Black" w:eastAsia="Times New Roman" w:hAnsi="Arial Black" w:cs="Times New Roman"/>
          <w:sz w:val="32"/>
          <w:szCs w:val="32"/>
          <w:lang w:eastAsia="fr-FR"/>
        </w:rPr>
      </w:pPr>
      <w:r w:rsidRPr="00775CAD">
        <w:rPr>
          <w:rFonts w:ascii="Arial Black" w:eastAsia="Times New Roman" w:hAnsi="Arial Black" w:cs="Times New Roman"/>
          <w:sz w:val="32"/>
          <w:szCs w:val="32"/>
          <w:lang w:eastAsia="fr-FR"/>
        </w:rPr>
        <w:t>FICHE DE POSTE</w:t>
      </w:r>
    </w:p>
    <w:p w14:paraId="55B34497" w14:textId="77777777" w:rsidR="00F4088C" w:rsidRDefault="00F4088C" w:rsidP="00775CAD">
      <w:pPr>
        <w:spacing w:before="100" w:beforeAutospacing="1" w:after="0" w:line="240" w:lineRule="auto"/>
        <w:jc w:val="center"/>
        <w:rPr>
          <w:rFonts w:ascii="Arial Black" w:eastAsia="Times New Roman" w:hAnsi="Arial Black" w:cs="Times New Roman"/>
          <w:b/>
          <w:bCs/>
          <w:sz w:val="32"/>
          <w:szCs w:val="32"/>
          <w:lang w:eastAsia="fr-FR"/>
        </w:rPr>
      </w:pPr>
      <w:r w:rsidRPr="00F4088C">
        <w:rPr>
          <w:rFonts w:ascii="Arial Black" w:eastAsia="Times New Roman" w:hAnsi="Arial Black" w:cs="Times New Roman"/>
          <w:b/>
          <w:bCs/>
          <w:sz w:val="32"/>
          <w:szCs w:val="32"/>
          <w:lang w:eastAsia="fr-FR"/>
        </w:rPr>
        <w:t xml:space="preserve">2025-224 </w:t>
      </w:r>
    </w:p>
    <w:p w14:paraId="6E74876F" w14:textId="62258D86" w:rsidR="00775CAD" w:rsidRPr="00775CAD" w:rsidRDefault="00775CAD" w:rsidP="00775CAD">
      <w:pPr>
        <w:spacing w:before="100" w:beforeAutospacing="1" w:after="0" w:line="240" w:lineRule="auto"/>
        <w:jc w:val="center"/>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0"/>
          <w:szCs w:val="20"/>
          <w:lang w:eastAsia="fr-FR"/>
        </w:rPr>
        <w:t>Tous les postes du Ministère de la culture et de ses établissements</w:t>
      </w:r>
      <w:r w:rsidRPr="00775CAD">
        <w:rPr>
          <w:rFonts w:ascii="Times New Roman" w:eastAsia="Times New Roman" w:hAnsi="Times New Roman" w:cs="Times New Roman"/>
          <w:b/>
          <w:bCs/>
          <w:sz w:val="20"/>
          <w:szCs w:val="20"/>
          <w:lang w:eastAsia="fr-FR"/>
        </w:rPr>
        <w:br/>
      </w:r>
      <w:proofErr w:type="gramStart"/>
      <w:r w:rsidRPr="00775CAD">
        <w:rPr>
          <w:rFonts w:ascii="Times New Roman" w:eastAsia="Times New Roman" w:hAnsi="Times New Roman" w:cs="Times New Roman"/>
          <w:b/>
          <w:bCs/>
          <w:sz w:val="20"/>
          <w:szCs w:val="20"/>
          <w:lang w:eastAsia="fr-FR"/>
        </w:rPr>
        <w:t>sont</w:t>
      </w:r>
      <w:proofErr w:type="gramEnd"/>
      <w:r w:rsidRPr="00775CAD">
        <w:rPr>
          <w:rFonts w:ascii="Times New Roman" w:eastAsia="Times New Roman" w:hAnsi="Times New Roman" w:cs="Times New Roman"/>
          <w:b/>
          <w:bCs/>
          <w:sz w:val="20"/>
          <w:szCs w:val="20"/>
          <w:lang w:eastAsia="fr-FR"/>
        </w:rPr>
        <w:t xml:space="preserve"> ouverts aux personnes reconnues comme travailleurs(ses) handicapés(es)</w:t>
      </w:r>
    </w:p>
    <w:p w14:paraId="52D81FDC" w14:textId="056F85A5" w:rsidR="00F207DC" w:rsidRPr="00F0395E" w:rsidRDefault="00775CAD" w:rsidP="00775CAD">
      <w:pPr>
        <w:spacing w:before="100" w:beforeAutospacing="1" w:after="0" w:line="240" w:lineRule="auto"/>
        <w:rPr>
          <w:rFonts w:ascii="Times New Roman" w:eastAsia="Times New Roman" w:hAnsi="Times New Roman" w:cs="Times New Roman"/>
          <w:b/>
          <w:bCs/>
          <w:sz w:val="20"/>
          <w:szCs w:val="20"/>
          <w:lang w:eastAsia="fr-FR"/>
        </w:rPr>
      </w:pPr>
      <w:r w:rsidRPr="00775CAD">
        <w:rPr>
          <w:rFonts w:ascii="Times New Roman" w:eastAsia="Times New Roman" w:hAnsi="Times New Roman" w:cs="Times New Roman"/>
          <w:b/>
          <w:bCs/>
          <w:sz w:val="20"/>
          <w:szCs w:val="20"/>
          <w:lang w:eastAsia="fr-FR"/>
        </w:rPr>
        <w:t xml:space="preserve">N° </w:t>
      </w:r>
      <w:r w:rsidR="001E37C7">
        <w:rPr>
          <w:rFonts w:ascii="Times New Roman" w:eastAsia="Times New Roman" w:hAnsi="Times New Roman" w:cs="Times New Roman"/>
          <w:b/>
          <w:bCs/>
          <w:sz w:val="20"/>
          <w:szCs w:val="20"/>
          <w:lang w:eastAsia="fr-FR"/>
        </w:rPr>
        <w:t>CSP</w:t>
      </w:r>
      <w:r w:rsidRPr="00775CAD">
        <w:rPr>
          <w:rFonts w:ascii="Times New Roman" w:eastAsia="Times New Roman" w:hAnsi="Times New Roman" w:cs="Times New Roman"/>
          <w:b/>
          <w:bCs/>
          <w:sz w:val="20"/>
          <w:szCs w:val="20"/>
          <w:lang w:eastAsia="fr-FR"/>
        </w:rPr>
        <w:t xml:space="preserve"> DE DIFFUSION (en cas de republication) :</w:t>
      </w:r>
      <w:r>
        <w:rPr>
          <w:rFonts w:ascii="Times New Roman" w:eastAsia="Times New Roman" w:hAnsi="Times New Roman" w:cs="Times New Roman"/>
          <w:b/>
          <w:bCs/>
          <w:sz w:val="20"/>
          <w:szCs w:val="20"/>
          <w:lang w:eastAsia="fr-FR"/>
        </w:rPr>
        <w:t xml:space="preserve">                                       </w:t>
      </w:r>
      <w:r w:rsidR="00284B62">
        <w:rPr>
          <w:rFonts w:ascii="Times New Roman" w:eastAsia="Times New Roman" w:hAnsi="Times New Roman" w:cs="Times New Roman"/>
          <w:b/>
          <w:bCs/>
          <w:sz w:val="20"/>
          <w:szCs w:val="20"/>
          <w:lang w:eastAsia="fr-FR"/>
        </w:rPr>
        <w:tab/>
      </w:r>
      <w:r w:rsidR="00284B62">
        <w:rPr>
          <w:rFonts w:ascii="Times New Roman" w:eastAsia="Times New Roman" w:hAnsi="Times New Roman" w:cs="Times New Roman"/>
          <w:b/>
          <w:bCs/>
          <w:sz w:val="20"/>
          <w:szCs w:val="20"/>
          <w:lang w:eastAsia="fr-FR"/>
        </w:rPr>
        <w:tab/>
      </w:r>
      <w:r>
        <w:rPr>
          <w:rFonts w:ascii="Times New Roman" w:eastAsia="Times New Roman" w:hAnsi="Times New Roman" w:cs="Times New Roman"/>
          <w:b/>
          <w:bCs/>
          <w:sz w:val="20"/>
          <w:szCs w:val="20"/>
          <w:lang w:eastAsia="fr-FR"/>
        </w:rPr>
        <w:t xml:space="preserve">Paris, le </w:t>
      </w:r>
      <w:r w:rsidR="00F4088C">
        <w:rPr>
          <w:rFonts w:ascii="Times New Roman" w:eastAsia="Times New Roman" w:hAnsi="Times New Roman" w:cs="Times New Roman"/>
          <w:b/>
          <w:bCs/>
          <w:sz w:val="20"/>
          <w:szCs w:val="20"/>
          <w:lang w:eastAsia="fr-FR"/>
        </w:rPr>
        <w:t>13/10</w:t>
      </w:r>
      <w:r w:rsidR="00693FF7">
        <w:rPr>
          <w:rFonts w:ascii="Times New Roman" w:eastAsia="Times New Roman" w:hAnsi="Times New Roman" w:cs="Times New Roman"/>
          <w:b/>
          <w:bCs/>
          <w:sz w:val="20"/>
          <w:szCs w:val="20"/>
          <w:lang w:eastAsia="fr-FR"/>
        </w:rPr>
        <w:t>/2025</w:t>
      </w:r>
    </w:p>
    <w:tbl>
      <w:tblPr>
        <w:tblW w:w="9553" w:type="dxa"/>
        <w:tblCellSpacing w:w="0" w:type="dxa"/>
        <w:tblCellMar>
          <w:top w:w="30" w:type="dxa"/>
          <w:left w:w="30" w:type="dxa"/>
          <w:bottom w:w="30" w:type="dxa"/>
          <w:right w:w="30" w:type="dxa"/>
        </w:tblCellMar>
        <w:tblLook w:val="04A0" w:firstRow="1" w:lastRow="0" w:firstColumn="1" w:lastColumn="0" w:noHBand="0" w:noVBand="1"/>
      </w:tblPr>
      <w:tblGrid>
        <w:gridCol w:w="5841"/>
        <w:gridCol w:w="70"/>
        <w:gridCol w:w="3642"/>
      </w:tblGrid>
      <w:tr w:rsidR="00775CAD" w:rsidRPr="00775CAD" w14:paraId="33785262" w14:textId="77777777" w:rsidTr="00F207DC">
        <w:trPr>
          <w:trHeight w:val="20"/>
          <w:tblCellSpacing w:w="0" w:type="dxa"/>
        </w:trPr>
        <w:tc>
          <w:tcPr>
            <w:tcW w:w="5841" w:type="dxa"/>
            <w:tcBorders>
              <w:top w:val="single" w:sz="6" w:space="0" w:color="000000"/>
              <w:left w:val="single" w:sz="6" w:space="0" w:color="000000"/>
              <w:bottom w:val="single" w:sz="6" w:space="0" w:color="000000"/>
              <w:right w:val="nil"/>
            </w:tcBorders>
            <w:tcMar>
              <w:top w:w="0" w:type="dxa"/>
              <w:left w:w="28" w:type="dxa"/>
              <w:bottom w:w="0" w:type="dxa"/>
              <w:right w:w="0" w:type="dxa"/>
            </w:tcMar>
            <w:hideMark/>
          </w:tcPr>
          <w:p w14:paraId="484B1296" w14:textId="77777777" w:rsidR="00DD467B" w:rsidRDefault="00775CAD" w:rsidP="00775CAD">
            <w:pPr>
              <w:spacing w:before="100" w:beforeAutospacing="1" w:after="0" w:line="288" w:lineRule="auto"/>
              <w:rPr>
                <w:rFonts w:ascii="Times New Roman" w:eastAsia="Times New Roman" w:hAnsi="Times New Roman" w:cs="Times New Roman"/>
                <w:b/>
                <w:bCs/>
                <w:sz w:val="24"/>
                <w:szCs w:val="24"/>
                <w:lang w:eastAsia="fr-FR"/>
              </w:rPr>
            </w:pPr>
            <w:r w:rsidRPr="00775CAD">
              <w:rPr>
                <w:rFonts w:ascii="Times New Roman" w:eastAsia="Times New Roman" w:hAnsi="Times New Roman" w:cs="Times New Roman"/>
                <w:b/>
                <w:bCs/>
                <w:sz w:val="24"/>
                <w:szCs w:val="24"/>
                <w:lang w:eastAsia="fr-FR"/>
              </w:rPr>
              <w:t>Intitulé du poste (F/H</w:t>
            </w:r>
            <w:proofErr w:type="gramStart"/>
            <w:r w:rsidRPr="00775CAD">
              <w:rPr>
                <w:rFonts w:ascii="Times New Roman" w:eastAsia="Times New Roman" w:hAnsi="Times New Roman" w:cs="Times New Roman"/>
                <w:b/>
                <w:bCs/>
                <w:sz w:val="24"/>
                <w:szCs w:val="24"/>
                <w:lang w:eastAsia="fr-FR"/>
              </w:rPr>
              <w:t>):</w:t>
            </w:r>
            <w:proofErr w:type="gramEnd"/>
            <w:r w:rsidR="007A7881">
              <w:rPr>
                <w:rFonts w:ascii="Times New Roman" w:eastAsia="Times New Roman" w:hAnsi="Times New Roman" w:cs="Times New Roman"/>
                <w:b/>
                <w:bCs/>
                <w:sz w:val="24"/>
                <w:szCs w:val="24"/>
                <w:lang w:eastAsia="fr-FR"/>
              </w:rPr>
              <w:t xml:space="preserve"> </w:t>
            </w:r>
          </w:p>
          <w:p w14:paraId="299D4E16" w14:textId="6F65A0DD" w:rsidR="00AB3887" w:rsidRDefault="00693FF7" w:rsidP="00222B33">
            <w:pPr>
              <w:spacing w:before="100" w:beforeAutospacing="1" w:after="0" w:line="288" w:lineRule="auto"/>
              <w:jc w:val="center"/>
              <w:rPr>
                <w:rFonts w:ascii="Times New Roman" w:eastAsia="Times New Roman" w:hAnsi="Times New Roman" w:cs="Times New Roman"/>
                <w:b/>
                <w:bCs/>
                <w:sz w:val="24"/>
                <w:szCs w:val="24"/>
                <w:lang w:eastAsia="fr-FR"/>
              </w:rPr>
            </w:pPr>
            <w:r w:rsidRPr="00693FF7">
              <w:rPr>
                <w:rFonts w:ascii="Times New Roman" w:eastAsia="Times New Roman" w:hAnsi="Times New Roman" w:cs="Times New Roman"/>
                <w:b/>
                <w:bCs/>
                <w:sz w:val="24"/>
                <w:szCs w:val="24"/>
                <w:lang w:eastAsia="fr-FR"/>
              </w:rPr>
              <w:t>Gestionnaire comptable paie</w:t>
            </w:r>
            <w:r w:rsidR="00AB3887" w:rsidRPr="00AB3887">
              <w:rPr>
                <w:rFonts w:ascii="Times New Roman" w:eastAsia="Times New Roman" w:hAnsi="Times New Roman" w:cs="Times New Roman"/>
                <w:b/>
                <w:bCs/>
                <w:sz w:val="24"/>
                <w:szCs w:val="24"/>
                <w:lang w:eastAsia="fr-FR"/>
              </w:rPr>
              <w:t xml:space="preserve"> </w:t>
            </w:r>
            <w:r w:rsidR="00AB3887">
              <w:rPr>
                <w:rFonts w:ascii="Times New Roman" w:eastAsia="Times New Roman" w:hAnsi="Times New Roman" w:cs="Times New Roman"/>
                <w:b/>
                <w:bCs/>
                <w:sz w:val="24"/>
                <w:szCs w:val="24"/>
                <w:lang w:eastAsia="fr-FR"/>
              </w:rPr>
              <w:t>(</w:t>
            </w:r>
            <w:r w:rsidR="0051705C">
              <w:rPr>
                <w:rFonts w:ascii="Times New Roman" w:eastAsia="Times New Roman" w:hAnsi="Times New Roman" w:cs="Times New Roman"/>
                <w:b/>
                <w:bCs/>
                <w:sz w:val="24"/>
                <w:szCs w:val="24"/>
                <w:lang w:eastAsia="fr-FR"/>
              </w:rPr>
              <w:t>F/H</w:t>
            </w:r>
            <w:r w:rsidR="00AB3887">
              <w:rPr>
                <w:rFonts w:ascii="Times New Roman" w:eastAsia="Times New Roman" w:hAnsi="Times New Roman" w:cs="Times New Roman"/>
                <w:b/>
                <w:bCs/>
                <w:sz w:val="24"/>
                <w:szCs w:val="24"/>
                <w:lang w:eastAsia="fr-FR"/>
              </w:rPr>
              <w:t>)</w:t>
            </w:r>
          </w:p>
          <w:p w14:paraId="43267084" w14:textId="77777777" w:rsidR="00764A55" w:rsidRDefault="00CB16D8" w:rsidP="00764A55">
            <w:pPr>
              <w:spacing w:before="100" w:beforeAutospacing="1" w:after="0" w:line="288" w:lineRule="auto"/>
              <w:jc w:val="center"/>
              <w:rPr>
                <w:rFonts w:ascii="Times New Roman" w:eastAsia="Times New Roman" w:hAnsi="Times New Roman" w:cs="Times New Roman"/>
                <w:sz w:val="24"/>
                <w:szCs w:val="24"/>
                <w:lang w:eastAsia="fr-FR"/>
              </w:rPr>
            </w:pPr>
            <w:r w:rsidRPr="00CB16D8">
              <w:rPr>
                <w:rFonts w:ascii="Times New Roman" w:eastAsia="Times New Roman" w:hAnsi="Times New Roman" w:cs="Times New Roman"/>
                <w:sz w:val="24"/>
                <w:szCs w:val="24"/>
                <w:lang w:eastAsia="fr-FR"/>
              </w:rPr>
              <w:t>Agence comptable</w:t>
            </w:r>
          </w:p>
          <w:p w14:paraId="0314F244" w14:textId="45A76DA7" w:rsidR="00764A55" w:rsidRPr="00775CAD" w:rsidRDefault="00764A55" w:rsidP="00764A55">
            <w:pPr>
              <w:spacing w:before="100" w:beforeAutospacing="1" w:after="0" w:line="288" w:lineRule="auto"/>
              <w:rPr>
                <w:rFonts w:ascii="Times New Roman" w:eastAsia="Times New Roman" w:hAnsi="Times New Roman" w:cs="Times New Roman"/>
                <w:sz w:val="24"/>
                <w:szCs w:val="24"/>
                <w:lang w:eastAsia="fr-FR"/>
              </w:rPr>
            </w:pPr>
          </w:p>
        </w:tc>
        <w:tc>
          <w:tcPr>
            <w:tcW w:w="70" w:type="dxa"/>
            <w:tcBorders>
              <w:top w:val="nil"/>
              <w:left w:val="single" w:sz="6" w:space="0" w:color="000000"/>
              <w:bottom w:val="nil"/>
              <w:right w:val="nil"/>
            </w:tcBorders>
            <w:tcMar>
              <w:top w:w="0" w:type="dxa"/>
              <w:left w:w="28" w:type="dxa"/>
              <w:bottom w:w="0" w:type="dxa"/>
              <w:right w:w="0" w:type="dxa"/>
            </w:tcMar>
            <w:hideMark/>
          </w:tcPr>
          <w:p w14:paraId="559ED226" w14:textId="77777777" w:rsidR="00775CAD" w:rsidRPr="00F207DC" w:rsidRDefault="00775CAD" w:rsidP="00775CAD">
            <w:pPr>
              <w:spacing w:before="100" w:beforeAutospacing="1" w:after="0" w:line="288" w:lineRule="auto"/>
              <w:rPr>
                <w:rFonts w:ascii="Times New Roman" w:eastAsia="Times New Roman" w:hAnsi="Times New Roman" w:cs="Times New Roman"/>
                <w:b/>
                <w:sz w:val="24"/>
                <w:szCs w:val="24"/>
                <w:lang w:eastAsia="fr-FR"/>
              </w:rPr>
            </w:pPr>
          </w:p>
        </w:tc>
        <w:tc>
          <w:tcPr>
            <w:tcW w:w="36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43EE9935" w14:textId="7141D1BB" w:rsidR="00F207DC" w:rsidRPr="00284B62" w:rsidRDefault="00AB3887" w:rsidP="00284B62">
            <w:pPr>
              <w:spacing w:before="100" w:beforeAutospacing="1" w:after="0" w:line="240" w:lineRule="auto"/>
              <w:rPr>
                <w:rFonts w:ascii="Times New Roman" w:eastAsia="Times New Roman" w:hAnsi="Times New Roman" w:cs="Times New Roman"/>
                <w:sz w:val="24"/>
                <w:szCs w:val="24"/>
                <w:lang w:eastAsia="fr-FR"/>
              </w:rPr>
            </w:pPr>
            <w:r w:rsidRPr="00AB3887">
              <w:rPr>
                <w:rFonts w:ascii="Times New Roman" w:eastAsia="Times New Roman" w:hAnsi="Times New Roman" w:cs="Times New Roman"/>
                <w:b/>
                <w:sz w:val="24"/>
                <w:szCs w:val="24"/>
                <w:lang w:eastAsia="fr-FR"/>
              </w:rPr>
              <w:t xml:space="preserve">Catégorie statutaire : </w:t>
            </w:r>
            <w:r w:rsidR="0098005E" w:rsidRPr="0098005E">
              <w:rPr>
                <w:rFonts w:ascii="Times New Roman" w:eastAsia="Times New Roman" w:hAnsi="Times New Roman" w:cs="Times New Roman"/>
                <w:sz w:val="24"/>
                <w:szCs w:val="24"/>
                <w:lang w:eastAsia="fr-FR"/>
              </w:rPr>
              <w:t>B</w:t>
            </w:r>
            <w:r w:rsidR="008D27E3">
              <w:rPr>
                <w:rFonts w:ascii="Times New Roman" w:eastAsia="Times New Roman" w:hAnsi="Times New Roman" w:cs="Times New Roman"/>
                <w:b/>
                <w:sz w:val="24"/>
                <w:szCs w:val="24"/>
                <w:lang w:eastAsia="fr-FR"/>
              </w:rPr>
              <w:br/>
            </w:r>
            <w:r w:rsidRPr="00AB3887">
              <w:rPr>
                <w:rFonts w:ascii="Times New Roman" w:eastAsia="Times New Roman" w:hAnsi="Times New Roman" w:cs="Times New Roman"/>
                <w:b/>
                <w:sz w:val="24"/>
                <w:szCs w:val="24"/>
                <w:lang w:eastAsia="fr-FR"/>
              </w:rPr>
              <w:t xml:space="preserve">Corps : </w:t>
            </w:r>
            <w:r w:rsidR="00764A55" w:rsidRPr="00764A55">
              <w:rPr>
                <w:rFonts w:ascii="Times New Roman" w:eastAsia="Times New Roman" w:hAnsi="Times New Roman" w:cs="Times New Roman"/>
                <w:sz w:val="24"/>
                <w:szCs w:val="24"/>
                <w:lang w:eastAsia="fr-FR"/>
              </w:rPr>
              <w:t>Secrétaire administratif</w:t>
            </w:r>
            <w:r w:rsidR="008D27E3">
              <w:rPr>
                <w:rFonts w:ascii="Times New Roman" w:eastAsia="Times New Roman" w:hAnsi="Times New Roman" w:cs="Times New Roman"/>
                <w:sz w:val="24"/>
                <w:szCs w:val="24"/>
                <w:lang w:eastAsia="fr-FR"/>
              </w:rPr>
              <w:br/>
            </w:r>
            <w:r w:rsidR="008D27E3" w:rsidRPr="008D27E3">
              <w:rPr>
                <w:rFonts w:ascii="Times New Roman" w:eastAsia="Times New Roman" w:hAnsi="Times New Roman" w:cs="Times New Roman"/>
                <w:b/>
                <w:sz w:val="24"/>
                <w:szCs w:val="24"/>
                <w:lang w:eastAsia="fr-FR"/>
              </w:rPr>
              <w:t>Code corps :</w:t>
            </w:r>
            <w:r w:rsidR="008D27E3">
              <w:rPr>
                <w:rFonts w:ascii="Times New Roman" w:eastAsia="Times New Roman" w:hAnsi="Times New Roman" w:cs="Times New Roman"/>
                <w:sz w:val="24"/>
                <w:szCs w:val="24"/>
                <w:lang w:eastAsia="fr-FR"/>
              </w:rPr>
              <w:t xml:space="preserve"> </w:t>
            </w:r>
            <w:r w:rsidR="00764A55" w:rsidRPr="00764A55">
              <w:rPr>
                <w:rFonts w:ascii="Times New Roman" w:eastAsia="Times New Roman" w:hAnsi="Times New Roman" w:cs="Times New Roman"/>
                <w:sz w:val="24"/>
                <w:szCs w:val="24"/>
                <w:lang w:eastAsia="fr-FR"/>
              </w:rPr>
              <w:t>SEADM</w:t>
            </w:r>
            <w:r w:rsidR="00284B62">
              <w:rPr>
                <w:rFonts w:ascii="Times New Roman" w:eastAsia="Times New Roman" w:hAnsi="Times New Roman" w:cs="Times New Roman"/>
                <w:sz w:val="24"/>
                <w:szCs w:val="24"/>
                <w:lang w:eastAsia="fr-FR"/>
              </w:rPr>
              <w:br/>
            </w:r>
            <w:r w:rsidR="00284B62" w:rsidRPr="00284B62">
              <w:rPr>
                <w:rFonts w:ascii="Times New Roman" w:eastAsia="Times New Roman" w:hAnsi="Times New Roman" w:cs="Times New Roman"/>
                <w:b/>
                <w:sz w:val="24"/>
                <w:szCs w:val="24"/>
                <w:lang w:eastAsia="fr-FR"/>
              </w:rPr>
              <w:t>Groupe RIFSEEP :</w:t>
            </w:r>
            <w:r w:rsidR="00764A55">
              <w:rPr>
                <w:rFonts w:ascii="Times New Roman" w:eastAsia="Times New Roman" w:hAnsi="Times New Roman" w:cs="Times New Roman"/>
                <w:b/>
                <w:sz w:val="24"/>
                <w:szCs w:val="24"/>
                <w:lang w:eastAsia="fr-FR"/>
              </w:rPr>
              <w:t xml:space="preserve"> </w:t>
            </w:r>
            <w:r w:rsidR="00764A55" w:rsidRPr="00764A55">
              <w:rPr>
                <w:rFonts w:ascii="Times New Roman" w:eastAsia="Times New Roman" w:hAnsi="Times New Roman" w:cs="Times New Roman"/>
                <w:sz w:val="24"/>
                <w:szCs w:val="24"/>
                <w:lang w:eastAsia="fr-FR"/>
              </w:rPr>
              <w:t>2</w:t>
            </w:r>
            <w:r w:rsidR="008D27E3">
              <w:rPr>
                <w:rFonts w:ascii="Times New Roman" w:eastAsia="Times New Roman" w:hAnsi="Times New Roman" w:cs="Times New Roman"/>
                <w:sz w:val="24"/>
                <w:szCs w:val="24"/>
                <w:lang w:eastAsia="fr-FR"/>
              </w:rPr>
              <w:br/>
            </w:r>
            <w:r w:rsidRPr="00AB3887">
              <w:rPr>
                <w:rFonts w:ascii="Times New Roman" w:eastAsia="Times New Roman" w:hAnsi="Times New Roman" w:cs="Times New Roman"/>
                <w:b/>
                <w:sz w:val="24"/>
                <w:szCs w:val="24"/>
                <w:lang w:eastAsia="fr-FR"/>
              </w:rPr>
              <w:t xml:space="preserve">Grille CMN : </w:t>
            </w:r>
            <w:r w:rsidR="0098005E" w:rsidRPr="0098005E">
              <w:rPr>
                <w:rFonts w:ascii="Times New Roman" w:eastAsia="Times New Roman" w:hAnsi="Times New Roman" w:cs="Times New Roman"/>
                <w:sz w:val="24"/>
                <w:szCs w:val="24"/>
                <w:lang w:eastAsia="fr-FR"/>
              </w:rPr>
              <w:t>2</w:t>
            </w:r>
            <w:r w:rsidR="008D27E3">
              <w:rPr>
                <w:rFonts w:ascii="Times New Roman" w:eastAsia="Times New Roman" w:hAnsi="Times New Roman" w:cs="Times New Roman"/>
                <w:b/>
                <w:sz w:val="24"/>
                <w:szCs w:val="24"/>
                <w:lang w:eastAsia="fr-FR"/>
              </w:rPr>
              <w:br/>
              <w:t xml:space="preserve">Métier cadre de gestion : </w:t>
            </w:r>
            <w:r w:rsidR="0098005E" w:rsidRPr="0098005E">
              <w:rPr>
                <w:rFonts w:ascii="Times New Roman" w:eastAsia="Times New Roman" w:hAnsi="Times New Roman" w:cs="Times New Roman"/>
                <w:sz w:val="24"/>
                <w:szCs w:val="24"/>
                <w:lang w:eastAsia="fr-FR"/>
              </w:rPr>
              <w:t>Gestionnaire comptable</w:t>
            </w:r>
          </w:p>
        </w:tc>
      </w:tr>
    </w:tbl>
    <w:p w14:paraId="29FD420F" w14:textId="77777777" w:rsidR="00F207DC" w:rsidRPr="00775CAD" w:rsidRDefault="00F207DC" w:rsidP="00775CAD">
      <w:pPr>
        <w:spacing w:before="100" w:beforeAutospacing="1" w:after="0" w:line="240" w:lineRule="auto"/>
        <w:rPr>
          <w:rFonts w:ascii="Times New Roman" w:eastAsia="Times New Roman" w:hAnsi="Times New Roman" w:cs="Times New Roman"/>
          <w:sz w:val="24"/>
          <w:szCs w:val="24"/>
          <w:lang w:eastAsia="fr-FR"/>
        </w:rPr>
      </w:pPr>
    </w:p>
    <w:tbl>
      <w:tblPr>
        <w:tblW w:w="9490" w:type="dxa"/>
        <w:tblCellSpacing w:w="0" w:type="dxa"/>
        <w:tblCellMar>
          <w:top w:w="30" w:type="dxa"/>
          <w:left w:w="30" w:type="dxa"/>
          <w:bottom w:w="30" w:type="dxa"/>
          <w:right w:w="30" w:type="dxa"/>
        </w:tblCellMar>
        <w:tblLook w:val="04A0" w:firstRow="1" w:lastRow="0" w:firstColumn="1" w:lastColumn="0" w:noHBand="0" w:noVBand="1"/>
      </w:tblPr>
      <w:tblGrid>
        <w:gridCol w:w="9490"/>
      </w:tblGrid>
      <w:tr w:rsidR="00775CAD" w:rsidRPr="00775CAD" w14:paraId="264A75D8" w14:textId="77777777" w:rsidTr="00775CAD">
        <w:trPr>
          <w:tblCellSpacing w:w="0" w:type="dxa"/>
        </w:trPr>
        <w:tc>
          <w:tcPr>
            <w:tcW w:w="949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5AD486F6" w14:textId="43986CAF" w:rsidR="00775CAD" w:rsidRPr="00775CAD" w:rsidRDefault="00775CAD" w:rsidP="00284B62">
            <w:pPr>
              <w:spacing w:before="100" w:beforeAutospacing="1" w:after="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lang w:eastAsia="fr-FR"/>
              </w:rPr>
              <w:t xml:space="preserve">Domaine(s) Fonctionnel(s) </w:t>
            </w:r>
            <w:r w:rsidRPr="00775CAD">
              <w:rPr>
                <w:rFonts w:ascii="Times New Roman" w:eastAsia="Times New Roman" w:hAnsi="Times New Roman" w:cs="Times New Roman"/>
                <w:sz w:val="24"/>
                <w:szCs w:val="24"/>
                <w:lang w:eastAsia="fr-FR"/>
              </w:rPr>
              <w:t>:</w:t>
            </w:r>
            <w:r w:rsidRPr="00775CAD">
              <w:rPr>
                <w:rFonts w:ascii="Times New Roman" w:eastAsia="Times New Roman" w:hAnsi="Times New Roman" w:cs="Times New Roman"/>
                <w:b/>
                <w:bCs/>
                <w:sz w:val="24"/>
                <w:szCs w:val="24"/>
                <w:lang w:eastAsia="fr-FR"/>
              </w:rPr>
              <w:t xml:space="preserve"> </w:t>
            </w:r>
            <w:r w:rsidRPr="00775CAD">
              <w:rPr>
                <w:rFonts w:ascii="Times New Roman" w:eastAsia="Times New Roman" w:hAnsi="Times New Roman" w:cs="Times New Roman"/>
                <w:sz w:val="24"/>
                <w:szCs w:val="24"/>
                <w:lang w:eastAsia="fr-FR"/>
              </w:rPr>
              <w:t>(Cf. Répertoire ministériel des métiers de la culture – RMCC 2012)</w:t>
            </w:r>
            <w:r w:rsidR="00A84C70">
              <w:rPr>
                <w:rFonts w:ascii="Times New Roman" w:eastAsia="Times New Roman" w:hAnsi="Times New Roman" w:cs="Times New Roman"/>
                <w:sz w:val="24"/>
                <w:szCs w:val="24"/>
                <w:lang w:eastAsia="fr-FR"/>
              </w:rPr>
              <w:br/>
            </w:r>
            <w:r w:rsidR="00764A55" w:rsidRPr="00764A55">
              <w:rPr>
                <w:rFonts w:ascii="Times New Roman" w:eastAsia="Times New Roman" w:hAnsi="Times New Roman" w:cs="Times New Roman"/>
                <w:sz w:val="24"/>
                <w:szCs w:val="24"/>
                <w:lang w:eastAsia="fr-FR"/>
              </w:rPr>
              <w:t>Gestionnaire de ressources financières</w:t>
            </w:r>
          </w:p>
        </w:tc>
      </w:tr>
    </w:tbl>
    <w:p w14:paraId="11979738" w14:textId="77777777" w:rsidR="00775CAD" w:rsidRPr="00775CAD" w:rsidRDefault="00775CAD" w:rsidP="00775CAD">
      <w:pPr>
        <w:spacing w:before="100" w:beforeAutospacing="1" w:after="0" w:line="240" w:lineRule="auto"/>
        <w:rPr>
          <w:rFonts w:ascii="Times New Roman" w:eastAsia="Times New Roman" w:hAnsi="Times New Roman" w:cs="Times New Roman"/>
          <w:sz w:val="24"/>
          <w:szCs w:val="24"/>
          <w:lang w:eastAsia="fr-FR"/>
        </w:rPr>
      </w:pPr>
    </w:p>
    <w:tbl>
      <w:tblPr>
        <w:tblW w:w="9490" w:type="dxa"/>
        <w:tblCellSpacing w:w="0" w:type="dxa"/>
        <w:tblCellMar>
          <w:top w:w="30" w:type="dxa"/>
          <w:left w:w="30" w:type="dxa"/>
          <w:bottom w:w="30" w:type="dxa"/>
          <w:right w:w="30" w:type="dxa"/>
        </w:tblCellMar>
        <w:tblLook w:val="04A0" w:firstRow="1" w:lastRow="0" w:firstColumn="1" w:lastColumn="0" w:noHBand="0" w:noVBand="1"/>
      </w:tblPr>
      <w:tblGrid>
        <w:gridCol w:w="9490"/>
      </w:tblGrid>
      <w:tr w:rsidR="00775CAD" w:rsidRPr="00775CAD" w14:paraId="4A640609" w14:textId="77777777" w:rsidTr="00775CAD">
        <w:trPr>
          <w:tblCellSpacing w:w="0" w:type="dxa"/>
        </w:trPr>
        <w:tc>
          <w:tcPr>
            <w:tcW w:w="949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778F2AA5" w14:textId="428939AE" w:rsidR="00775CAD" w:rsidRPr="00775CAD" w:rsidRDefault="00775CAD" w:rsidP="00284B62">
            <w:pPr>
              <w:spacing w:before="100" w:beforeAutospacing="1" w:after="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lang w:eastAsia="fr-FR"/>
              </w:rPr>
              <w:t xml:space="preserve">Emploi(s) Type </w:t>
            </w:r>
            <w:r w:rsidRPr="00775CAD">
              <w:rPr>
                <w:rFonts w:ascii="Times New Roman" w:eastAsia="Times New Roman" w:hAnsi="Times New Roman" w:cs="Times New Roman"/>
                <w:sz w:val="24"/>
                <w:szCs w:val="24"/>
                <w:lang w:eastAsia="fr-FR"/>
              </w:rPr>
              <w:t xml:space="preserve">: </w:t>
            </w:r>
            <w:r w:rsidRPr="00775CAD">
              <w:rPr>
                <w:rFonts w:ascii="Times New Roman" w:eastAsia="Times New Roman" w:hAnsi="Times New Roman" w:cs="Times New Roman"/>
                <w:i/>
                <w:iCs/>
                <w:sz w:val="24"/>
                <w:szCs w:val="24"/>
                <w:lang w:eastAsia="fr-FR"/>
              </w:rPr>
              <w:t>(cf.</w:t>
            </w:r>
            <w:r w:rsidRPr="00775CAD">
              <w:rPr>
                <w:rFonts w:ascii="Times New Roman" w:eastAsia="Times New Roman" w:hAnsi="Times New Roman" w:cs="Times New Roman"/>
                <w:sz w:val="24"/>
                <w:szCs w:val="24"/>
                <w:lang w:eastAsia="fr-FR"/>
              </w:rPr>
              <w:t xml:space="preserve"> Répertoire ministériel des métiers de la culture – RMCC 2012)</w:t>
            </w:r>
            <w:r w:rsidR="00A84C70">
              <w:rPr>
                <w:rFonts w:ascii="Times New Roman" w:eastAsia="Times New Roman" w:hAnsi="Times New Roman" w:cs="Times New Roman"/>
                <w:sz w:val="24"/>
                <w:szCs w:val="24"/>
                <w:lang w:eastAsia="fr-FR"/>
              </w:rPr>
              <w:br/>
            </w:r>
            <w:r w:rsidR="00764A55" w:rsidRPr="00764A55">
              <w:rPr>
                <w:rFonts w:ascii="Times New Roman" w:eastAsia="Times New Roman" w:hAnsi="Times New Roman" w:cs="Times New Roman"/>
                <w:sz w:val="24"/>
                <w:szCs w:val="24"/>
                <w:lang w:eastAsia="fr-FR"/>
              </w:rPr>
              <w:t>FPEGBF06</w:t>
            </w:r>
          </w:p>
        </w:tc>
      </w:tr>
      <w:tr w:rsidR="00775CAD" w:rsidRPr="00775CAD" w14:paraId="173CD522" w14:textId="77777777" w:rsidTr="00775CAD">
        <w:trPr>
          <w:tblCellSpacing w:w="0" w:type="dxa"/>
        </w:trPr>
        <w:tc>
          <w:tcPr>
            <w:tcW w:w="949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4469505D" w14:textId="48311364" w:rsidR="00F207DC" w:rsidRPr="00775CAD" w:rsidRDefault="00775CAD" w:rsidP="00397115">
            <w:pPr>
              <w:spacing w:before="100" w:beforeAutospacing="1" w:after="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sz w:val="24"/>
                <w:szCs w:val="24"/>
                <w:lang w:eastAsia="fr-FR"/>
              </w:rPr>
              <w:t>Adresse administrative et géographique de l’affectation :</w:t>
            </w:r>
            <w:r w:rsidR="00A84C70">
              <w:rPr>
                <w:rFonts w:ascii="Times New Roman" w:eastAsia="Times New Roman" w:hAnsi="Times New Roman" w:cs="Times New Roman"/>
                <w:sz w:val="24"/>
                <w:szCs w:val="24"/>
                <w:lang w:eastAsia="fr-FR"/>
              </w:rPr>
              <w:br/>
            </w:r>
            <w:r w:rsidR="00764A55" w:rsidRPr="00764A55">
              <w:rPr>
                <w:rFonts w:ascii="Times New Roman" w:eastAsia="Times New Roman" w:hAnsi="Times New Roman" w:cs="Times New Roman"/>
                <w:sz w:val="24"/>
                <w:szCs w:val="24"/>
                <w:lang w:eastAsia="fr-FR"/>
              </w:rPr>
              <w:t>Porte des Lilas (75019)</w:t>
            </w:r>
          </w:p>
        </w:tc>
      </w:tr>
    </w:tbl>
    <w:p w14:paraId="13C9288F" w14:textId="77777777" w:rsidR="00775CAD" w:rsidRPr="007A7881" w:rsidRDefault="00775CAD" w:rsidP="00775CAD">
      <w:pPr>
        <w:spacing w:before="100" w:beforeAutospacing="1" w:after="0" w:line="240" w:lineRule="auto"/>
        <w:rPr>
          <w:rFonts w:ascii="Times New Roman" w:eastAsia="Times New Roman" w:hAnsi="Times New Roman" w:cs="Times New Roman"/>
          <w:sz w:val="24"/>
          <w:szCs w:val="24"/>
          <w:lang w:eastAsia="fr-FR"/>
        </w:rPr>
      </w:pPr>
    </w:p>
    <w:tbl>
      <w:tblPr>
        <w:tblW w:w="9498" w:type="dxa"/>
        <w:tblCellSpacing w:w="0" w:type="dxa"/>
        <w:tblInd w:w="-8" w:type="dxa"/>
        <w:tblCellMar>
          <w:top w:w="30" w:type="dxa"/>
          <w:left w:w="30" w:type="dxa"/>
          <w:bottom w:w="30" w:type="dxa"/>
          <w:right w:w="30" w:type="dxa"/>
        </w:tblCellMar>
        <w:tblLook w:val="04A0" w:firstRow="1" w:lastRow="0" w:firstColumn="1" w:lastColumn="0" w:noHBand="0" w:noVBand="1"/>
      </w:tblPr>
      <w:tblGrid>
        <w:gridCol w:w="9498"/>
      </w:tblGrid>
      <w:tr w:rsidR="00775CAD" w:rsidRPr="00A67DE1" w14:paraId="5874CB98" w14:textId="77777777" w:rsidTr="00AB3887">
        <w:trPr>
          <w:trHeight w:val="7126"/>
          <w:tblCellSpacing w:w="0" w:type="dxa"/>
        </w:trPr>
        <w:tc>
          <w:tcPr>
            <w:tcW w:w="949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197A0466" w14:textId="3163272D" w:rsidR="00AB3887" w:rsidRDefault="00AB3887" w:rsidP="00AB3887">
            <w:pPr>
              <w:spacing w:before="100" w:beforeAutospacing="1" w:after="0" w:line="288"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Missions</w:t>
            </w:r>
          </w:p>
          <w:p w14:paraId="48B3C450" w14:textId="29CEEF30" w:rsidR="00AB3887" w:rsidRPr="00AB3887" w:rsidRDefault="00764A55" w:rsidP="00764A55">
            <w:pPr>
              <w:spacing w:before="100" w:beforeAutospacing="1" w:after="0" w:line="288" w:lineRule="auto"/>
              <w:jc w:val="both"/>
              <w:rPr>
                <w:rFonts w:ascii="Times New Roman" w:hAnsi="Times New Roman" w:cs="Times New Roman"/>
                <w:sz w:val="24"/>
                <w:szCs w:val="24"/>
              </w:rPr>
            </w:pPr>
            <w:r w:rsidRPr="00764A55">
              <w:rPr>
                <w:rFonts w:ascii="Times New Roman" w:hAnsi="Times New Roman" w:cs="Times New Roman"/>
                <w:sz w:val="24"/>
                <w:szCs w:val="24"/>
              </w:rPr>
              <w:t>Au sein du pôle paie de l’Agence comptable, dans le respect des instructions juridiques et comptables en vigueur, vous assurez le suivi et le contrôle des opérations de paie, jusqu’à la mise en paiement, ainsi que la comptabilisation des rémunérations et des charges sociales des agents titulaires et non titulaires. Vous assurez également le visa, la comptabilisation et le paiement des dépenses relevant du pôle. Vos missions sont assurées sous la responsabilité du responsable de pôle et de son adjointe.</w:t>
            </w:r>
          </w:p>
          <w:p w14:paraId="4493D71B" w14:textId="77777777" w:rsidR="00AB3887" w:rsidRDefault="00AB3887" w:rsidP="00AB3887">
            <w:pPr>
              <w:rPr>
                <w:rFonts w:ascii="Times New Roman" w:eastAsia="Times New Roman" w:hAnsi="Times New Roman" w:cs="Times New Roman"/>
                <w:b/>
                <w:bCs/>
                <w:sz w:val="24"/>
                <w:szCs w:val="24"/>
                <w:lang w:eastAsia="fr-FR"/>
              </w:rPr>
            </w:pPr>
          </w:p>
          <w:p w14:paraId="4C5538FF" w14:textId="0E744C83" w:rsidR="00AB3887" w:rsidRDefault="00AB3887" w:rsidP="00AB3887">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w:t>
            </w:r>
            <w:r w:rsidRPr="00AB3887">
              <w:rPr>
                <w:rFonts w:ascii="Times New Roman" w:eastAsia="Times New Roman" w:hAnsi="Times New Roman" w:cs="Times New Roman"/>
                <w:b/>
                <w:bCs/>
                <w:sz w:val="24"/>
                <w:szCs w:val="24"/>
                <w:lang w:eastAsia="fr-FR"/>
              </w:rPr>
              <w:t>ctivités principales</w:t>
            </w:r>
            <w:r>
              <w:rPr>
                <w:rFonts w:ascii="Times New Roman" w:eastAsia="Times New Roman" w:hAnsi="Times New Roman" w:cs="Times New Roman"/>
                <w:b/>
                <w:bCs/>
                <w:sz w:val="24"/>
                <w:szCs w:val="24"/>
                <w:lang w:eastAsia="fr-FR"/>
              </w:rPr>
              <w:t> </w:t>
            </w:r>
          </w:p>
          <w:p w14:paraId="3142B5C5" w14:textId="77777777"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Contrôle, visa, prise en charge et mise en paiement de la paie de l’établissement (moyenne mensuelle de 2 000 traitements)</w:t>
            </w:r>
          </w:p>
          <w:p w14:paraId="674425E0" w14:textId="77777777"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IJSS (Indemnités journalières de la sécurité Sociale) : demande d’émission des titres et rapprochement avec les encaissements</w:t>
            </w:r>
          </w:p>
          <w:p w14:paraId="3C6DDE03" w14:textId="4ABB56D9"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Contrôle, visa, prise en charge et mise en paiement des rémunérations des intermittents du spectacle sollicité par l’établissement</w:t>
            </w:r>
          </w:p>
          <w:p w14:paraId="5DEAF88C" w14:textId="77777777"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Validation et suivi des avances sur rémunérations, gestion et suivi des oppositions affectant le traitement des personnels</w:t>
            </w:r>
          </w:p>
          <w:p w14:paraId="1A4DFC70" w14:textId="77777777"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 xml:space="preserve">Contrôle et visa des charges sociales </w:t>
            </w:r>
          </w:p>
          <w:p w14:paraId="3CDA058B" w14:textId="77777777"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Contrôle et visa des dépenses hors paie, ordonnancées par la direction des ressources humaines (médecine du travail, prestations sociales, déménagement …)</w:t>
            </w:r>
          </w:p>
          <w:p w14:paraId="13136976" w14:textId="77777777" w:rsidR="00764A55" w:rsidRPr="00764A55" w:rsidRDefault="00764A55" w:rsidP="00764A55">
            <w:pPr>
              <w:numPr>
                <w:ilvl w:val="0"/>
                <w:numId w:val="25"/>
              </w:numPr>
              <w:spacing w:after="0"/>
              <w:rPr>
                <w:rFonts w:ascii="Times New Roman" w:hAnsi="Times New Roman" w:cs="Times New Roman"/>
                <w:sz w:val="24"/>
                <w:szCs w:val="24"/>
              </w:rPr>
            </w:pPr>
            <w:r w:rsidRPr="00764A55">
              <w:rPr>
                <w:rFonts w:ascii="Times New Roman" w:hAnsi="Times New Roman" w:cs="Times New Roman"/>
                <w:sz w:val="24"/>
                <w:szCs w:val="24"/>
              </w:rPr>
              <w:t>Prise en charge et suivi des opérations de paie : suivi des ordres de reversements et titres de recettes</w:t>
            </w:r>
          </w:p>
          <w:p w14:paraId="201172FB" w14:textId="00915657" w:rsidR="00775CAD" w:rsidRPr="00764A55" w:rsidRDefault="00775CAD" w:rsidP="00764A55">
            <w:pPr>
              <w:rPr>
                <w:rFonts w:ascii="Times New Roman" w:hAnsi="Times New Roman" w:cs="Times New Roman"/>
                <w:sz w:val="24"/>
                <w:szCs w:val="24"/>
              </w:rPr>
            </w:pPr>
          </w:p>
        </w:tc>
      </w:tr>
    </w:tbl>
    <w:p w14:paraId="13B359D7" w14:textId="77777777" w:rsidR="00775CAD" w:rsidRPr="00A67DE1" w:rsidRDefault="00775CAD" w:rsidP="00F4088C">
      <w:pPr>
        <w:spacing w:after="0" w:line="240" w:lineRule="auto"/>
        <w:rPr>
          <w:rFonts w:ascii="Times New Roman" w:eastAsia="Times New Roman" w:hAnsi="Times New Roman" w:cs="Times New Roman"/>
          <w:lang w:eastAsia="fr-FR"/>
        </w:rPr>
      </w:pPr>
    </w:p>
    <w:tbl>
      <w:tblPr>
        <w:tblW w:w="9631" w:type="dxa"/>
        <w:tblCellSpacing w:w="0" w:type="dxa"/>
        <w:tblCellMar>
          <w:top w:w="30" w:type="dxa"/>
          <w:left w:w="30" w:type="dxa"/>
          <w:bottom w:w="30" w:type="dxa"/>
          <w:right w:w="30" w:type="dxa"/>
        </w:tblCellMar>
        <w:tblLook w:val="04A0" w:firstRow="1" w:lastRow="0" w:firstColumn="1" w:lastColumn="0" w:noHBand="0" w:noVBand="1"/>
      </w:tblPr>
      <w:tblGrid>
        <w:gridCol w:w="9631"/>
      </w:tblGrid>
      <w:tr w:rsidR="00775CAD" w:rsidRPr="00A67DE1" w14:paraId="70F2B6B9" w14:textId="77777777" w:rsidTr="00775CAD">
        <w:trPr>
          <w:tblCellSpacing w:w="0" w:type="dxa"/>
        </w:trPr>
        <w:tc>
          <w:tcPr>
            <w:tcW w:w="96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628A5BDA" w14:textId="77777777" w:rsidR="00775CAD" w:rsidRPr="00A67DE1" w:rsidRDefault="00775CAD" w:rsidP="00775CAD">
            <w:pPr>
              <w:spacing w:before="100" w:beforeAutospacing="1" w:after="0" w:line="288" w:lineRule="auto"/>
              <w:rPr>
                <w:rFonts w:ascii="Times New Roman" w:eastAsia="Times New Roman" w:hAnsi="Times New Roman" w:cs="Times New Roman"/>
                <w:lang w:eastAsia="fr-FR"/>
              </w:rPr>
            </w:pPr>
            <w:r w:rsidRPr="00A67DE1">
              <w:rPr>
                <w:rFonts w:ascii="Times New Roman" w:eastAsia="Times New Roman" w:hAnsi="Times New Roman" w:cs="Times New Roman"/>
                <w:b/>
                <w:bCs/>
                <w:lang w:eastAsia="fr-FR"/>
              </w:rPr>
              <w:t>Compétences principales mises en œuvre : (cotés sur 4 niveaux initié – pratique – maîtrise - expert)</w:t>
            </w:r>
          </w:p>
        </w:tc>
      </w:tr>
      <w:tr w:rsidR="00775CAD" w:rsidRPr="00A67DE1" w14:paraId="15F01CB3" w14:textId="77777777" w:rsidTr="00775CAD">
        <w:trPr>
          <w:tblCellSpacing w:w="0" w:type="dxa"/>
        </w:trPr>
        <w:tc>
          <w:tcPr>
            <w:tcW w:w="96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371F5AFE" w14:textId="2C663600" w:rsidR="00AB3887" w:rsidRPr="00F4088C" w:rsidRDefault="00775CAD" w:rsidP="00F4088C">
            <w:pPr>
              <w:spacing w:before="100" w:beforeAutospacing="1" w:after="0" w:line="288" w:lineRule="auto"/>
              <w:rPr>
                <w:rFonts w:ascii="Times New Roman" w:eastAsia="Times New Roman" w:hAnsi="Times New Roman" w:cs="Times New Roman"/>
                <w:lang w:eastAsia="fr-FR"/>
              </w:rPr>
            </w:pPr>
            <w:r w:rsidRPr="00A67DE1">
              <w:rPr>
                <w:rFonts w:ascii="Times New Roman" w:eastAsia="Times New Roman" w:hAnsi="Times New Roman" w:cs="Times New Roman"/>
                <w:b/>
                <w:bCs/>
                <w:u w:val="single"/>
                <w:lang w:eastAsia="fr-FR"/>
              </w:rPr>
              <w:t>Compétences techniques :</w:t>
            </w:r>
          </w:p>
          <w:p w14:paraId="2F8F7369"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 xml:space="preserve">Diplômé/e Bac/BTS comptabilité ou paie </w:t>
            </w:r>
          </w:p>
          <w:p w14:paraId="2D4B61DB"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Qualification équivalente obtenue par une expérience professionnelle dans le domaine concerné de 3 ans minimum</w:t>
            </w:r>
          </w:p>
          <w:p w14:paraId="495D28B9" w14:textId="2DDFAFF9" w:rsidR="007A7881"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 xml:space="preserve">Connaissances des règles applicables en matière de paie (fonctionnaires et contractuels de droit public) </w:t>
            </w:r>
          </w:p>
        </w:tc>
      </w:tr>
      <w:tr w:rsidR="00775CAD" w:rsidRPr="00A67DE1" w14:paraId="1746CFB0" w14:textId="77777777" w:rsidTr="00775CAD">
        <w:trPr>
          <w:tblCellSpacing w:w="0" w:type="dxa"/>
        </w:trPr>
        <w:tc>
          <w:tcPr>
            <w:tcW w:w="9631" w:type="dxa"/>
            <w:tcBorders>
              <w:top w:val="nil"/>
              <w:left w:val="single" w:sz="6" w:space="0" w:color="000000"/>
              <w:bottom w:val="single" w:sz="6" w:space="0" w:color="000000"/>
              <w:right w:val="single" w:sz="6" w:space="0" w:color="000000"/>
            </w:tcBorders>
            <w:tcMar>
              <w:top w:w="0" w:type="dxa"/>
              <w:left w:w="28" w:type="dxa"/>
              <w:bottom w:w="0" w:type="dxa"/>
              <w:right w:w="28" w:type="dxa"/>
            </w:tcMar>
            <w:hideMark/>
          </w:tcPr>
          <w:p w14:paraId="125684EF" w14:textId="72080441" w:rsidR="00AB3887" w:rsidRPr="00AB3887" w:rsidRDefault="00775CAD" w:rsidP="00775CAD">
            <w:pPr>
              <w:spacing w:before="100" w:beforeAutospacing="1" w:after="0" w:line="288" w:lineRule="auto"/>
              <w:rPr>
                <w:rFonts w:ascii="Times New Roman" w:eastAsia="Times New Roman" w:hAnsi="Times New Roman" w:cs="Times New Roman"/>
                <w:b/>
                <w:bCs/>
                <w:u w:val="single"/>
                <w:lang w:eastAsia="fr-FR"/>
              </w:rPr>
            </w:pPr>
            <w:r w:rsidRPr="00A67DE1">
              <w:rPr>
                <w:rFonts w:ascii="Times New Roman" w:eastAsia="Times New Roman" w:hAnsi="Times New Roman" w:cs="Times New Roman"/>
                <w:b/>
                <w:bCs/>
                <w:u w:val="single"/>
                <w:lang w:eastAsia="fr-FR"/>
              </w:rPr>
              <w:t>Savoir-faire</w:t>
            </w:r>
            <w:r w:rsidR="00AB3887">
              <w:rPr>
                <w:rFonts w:ascii="Times New Roman" w:eastAsia="Times New Roman" w:hAnsi="Times New Roman" w:cs="Times New Roman"/>
                <w:b/>
                <w:bCs/>
                <w:u w:val="single"/>
                <w:lang w:eastAsia="fr-FR"/>
              </w:rPr>
              <w:t> :</w:t>
            </w:r>
          </w:p>
          <w:p w14:paraId="4CEE8388"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Rigueur</w:t>
            </w:r>
          </w:p>
          <w:p w14:paraId="7538E640"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Qualité d’organisation et de méthode</w:t>
            </w:r>
          </w:p>
          <w:p w14:paraId="22E60A08"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Sens des initiatives et de synthèse</w:t>
            </w:r>
          </w:p>
          <w:p w14:paraId="6E1B9438"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Savoir rendre compte</w:t>
            </w:r>
          </w:p>
          <w:p w14:paraId="6A92494C" w14:textId="65079FF0" w:rsidR="00AB3887"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Maîtrise des outils bureautiques classiques (Word, Excel, …)</w:t>
            </w:r>
          </w:p>
          <w:p w14:paraId="65BF2371" w14:textId="58BD15B2" w:rsidR="00AB3887" w:rsidRDefault="00AB3887" w:rsidP="00AB3887">
            <w:pPr>
              <w:spacing w:before="100" w:beforeAutospacing="1" w:after="0" w:line="288" w:lineRule="auto"/>
              <w:rPr>
                <w:rFonts w:ascii="Times New Roman" w:eastAsia="Times New Roman" w:hAnsi="Times New Roman" w:cs="Times New Roman"/>
                <w:b/>
                <w:bCs/>
                <w:u w:val="single"/>
                <w:lang w:eastAsia="fr-FR"/>
              </w:rPr>
            </w:pPr>
            <w:r w:rsidRPr="00A67DE1">
              <w:rPr>
                <w:rFonts w:ascii="Times New Roman" w:eastAsia="Times New Roman" w:hAnsi="Times New Roman" w:cs="Times New Roman"/>
                <w:b/>
                <w:bCs/>
                <w:u w:val="single"/>
                <w:lang w:eastAsia="fr-FR"/>
              </w:rPr>
              <w:t>Savoir-</w:t>
            </w:r>
            <w:r>
              <w:rPr>
                <w:rFonts w:ascii="Times New Roman" w:eastAsia="Times New Roman" w:hAnsi="Times New Roman" w:cs="Times New Roman"/>
                <w:b/>
                <w:bCs/>
                <w:u w:val="single"/>
                <w:lang w:eastAsia="fr-FR"/>
              </w:rPr>
              <w:t>être :</w:t>
            </w:r>
          </w:p>
          <w:p w14:paraId="6647D6E3"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Discrétion et devoir de réserve</w:t>
            </w:r>
          </w:p>
          <w:p w14:paraId="6D0BAD89" w14:textId="77777777" w:rsidR="00764A55"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Sens développé des relations et capacité de travail en équipe</w:t>
            </w:r>
          </w:p>
          <w:p w14:paraId="27738F22" w14:textId="05818A4B" w:rsidR="007A7881" w:rsidRPr="00764A55" w:rsidRDefault="00764A55" w:rsidP="00764A55">
            <w:pPr>
              <w:pStyle w:val="Paragraphedeliste"/>
              <w:numPr>
                <w:ilvl w:val="0"/>
                <w:numId w:val="21"/>
              </w:numPr>
              <w:rPr>
                <w:rFonts w:ascii="Times New Roman" w:hAnsi="Times New Roman" w:cs="Times New Roman"/>
                <w:sz w:val="24"/>
                <w:szCs w:val="24"/>
              </w:rPr>
            </w:pPr>
            <w:r w:rsidRPr="00764A55">
              <w:rPr>
                <w:rFonts w:ascii="Times New Roman" w:hAnsi="Times New Roman" w:cs="Times New Roman"/>
                <w:sz w:val="24"/>
                <w:szCs w:val="24"/>
              </w:rPr>
              <w:t>Disponibilité</w:t>
            </w:r>
          </w:p>
        </w:tc>
      </w:tr>
    </w:tbl>
    <w:p w14:paraId="39664AB0" w14:textId="77777777" w:rsidR="00397115" w:rsidRPr="00A67DE1" w:rsidRDefault="00397115" w:rsidP="00775CAD">
      <w:pPr>
        <w:spacing w:before="100" w:beforeAutospacing="1" w:after="0" w:line="240" w:lineRule="auto"/>
        <w:rPr>
          <w:rFonts w:ascii="Times New Roman" w:eastAsia="Times New Roman" w:hAnsi="Times New Roman" w:cs="Times New Roman"/>
          <w:lang w:eastAsia="fr-FR"/>
        </w:rPr>
      </w:pPr>
    </w:p>
    <w:tbl>
      <w:tblPr>
        <w:tblW w:w="9631" w:type="dxa"/>
        <w:tblCellSpacing w:w="0" w:type="dxa"/>
        <w:tblCellMar>
          <w:top w:w="30" w:type="dxa"/>
          <w:left w:w="30" w:type="dxa"/>
          <w:bottom w:w="30" w:type="dxa"/>
          <w:right w:w="30" w:type="dxa"/>
        </w:tblCellMar>
        <w:tblLook w:val="04A0" w:firstRow="1" w:lastRow="0" w:firstColumn="1" w:lastColumn="0" w:noHBand="0" w:noVBand="1"/>
      </w:tblPr>
      <w:tblGrid>
        <w:gridCol w:w="9631"/>
      </w:tblGrid>
      <w:tr w:rsidR="00775CAD" w:rsidRPr="00A67DE1" w14:paraId="295E6CF7" w14:textId="77777777" w:rsidTr="00A84C70">
        <w:trPr>
          <w:trHeight w:val="1970"/>
          <w:tblCellSpacing w:w="0" w:type="dxa"/>
        </w:trPr>
        <w:tc>
          <w:tcPr>
            <w:tcW w:w="96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17421929" w14:textId="0C928B91" w:rsidR="00775CAD" w:rsidRDefault="00775CAD" w:rsidP="00775CAD">
            <w:pPr>
              <w:spacing w:before="100" w:beforeAutospacing="1" w:after="240" w:line="288" w:lineRule="auto"/>
              <w:rPr>
                <w:rFonts w:ascii="Times New Roman" w:eastAsia="Times New Roman" w:hAnsi="Times New Roman" w:cs="Times New Roman"/>
                <w:b/>
                <w:bCs/>
                <w:u w:val="single"/>
                <w:lang w:eastAsia="fr-FR"/>
              </w:rPr>
            </w:pPr>
            <w:r w:rsidRPr="00A67DE1">
              <w:rPr>
                <w:rFonts w:ascii="Times New Roman" w:eastAsia="Times New Roman" w:hAnsi="Times New Roman" w:cs="Times New Roman"/>
                <w:b/>
                <w:bCs/>
                <w:u w:val="single"/>
                <w:lang w:eastAsia="fr-FR"/>
              </w:rPr>
              <w:t>Environnement professionnel :</w:t>
            </w:r>
          </w:p>
          <w:p w14:paraId="3906B737" w14:textId="77777777" w:rsidR="00D82157" w:rsidRPr="00D82157" w:rsidRDefault="00D82157" w:rsidP="00D82157">
            <w:pPr>
              <w:pStyle w:val="Textbody"/>
              <w:spacing w:line="288" w:lineRule="atLeast"/>
              <w:jc w:val="both"/>
              <w:rPr>
                <w:rFonts w:ascii="Times New Roman" w:hAnsi="Times New Roman"/>
                <w:i/>
                <w:iCs/>
                <w:color w:val="282828"/>
              </w:rPr>
            </w:pPr>
            <w:r w:rsidRPr="00D82157">
              <w:rPr>
                <w:rFonts w:ascii="Times New Roman" w:hAnsi="Times New Roman"/>
                <w:i/>
                <w:iCs/>
                <w:color w:val="282828"/>
              </w:rPr>
              <w:t>Le Centre des monuments nationaux (CMN) rassemble, depuis plus d’un siècle, le plus important réseau de sites et monuments de France, de la préhistoire à nos jours.</w:t>
            </w:r>
          </w:p>
          <w:p w14:paraId="51AF7F30" w14:textId="77777777" w:rsidR="00D82157" w:rsidRPr="00D82157" w:rsidRDefault="00D82157" w:rsidP="00D82157">
            <w:pPr>
              <w:pStyle w:val="Textbody"/>
              <w:spacing w:line="288" w:lineRule="atLeast"/>
              <w:jc w:val="both"/>
              <w:rPr>
                <w:rFonts w:ascii="Times New Roman" w:hAnsi="Times New Roman"/>
                <w:i/>
                <w:iCs/>
                <w:color w:val="282828"/>
              </w:rPr>
            </w:pPr>
            <w:r w:rsidRPr="00D82157">
              <w:rPr>
                <w:rFonts w:ascii="Times New Roman" w:hAnsi="Times New Roman"/>
                <w:i/>
                <w:iCs/>
                <w:color w:val="282828"/>
              </w:rPr>
              <w:t>Fort de la richesse de ce bien commun, de la diversité des lieux et savoir-faire de ses équipes, il œuvre chaque jour pour conserver, révéler et transmettre ces patrimoines naturels et culturels à tous les publics.</w:t>
            </w:r>
          </w:p>
          <w:p w14:paraId="54AF35D8" w14:textId="77777777" w:rsidR="00D82157" w:rsidRPr="00D82157" w:rsidRDefault="00D82157" w:rsidP="00D82157">
            <w:pPr>
              <w:pStyle w:val="Textbody"/>
              <w:spacing w:line="288" w:lineRule="atLeast"/>
              <w:jc w:val="both"/>
              <w:rPr>
                <w:rFonts w:ascii="Times New Roman" w:hAnsi="Times New Roman"/>
                <w:i/>
                <w:iCs/>
                <w:color w:val="282828"/>
              </w:rPr>
            </w:pPr>
            <w:r w:rsidRPr="00D82157">
              <w:rPr>
                <w:rFonts w:ascii="Times New Roman" w:hAnsi="Times New Roman"/>
                <w:i/>
                <w:iCs/>
                <w:color w:val="282828"/>
              </w:rPr>
              <w:t>En faisant dialoguer histoire, art et culture, il fait de ses monuments des lieux de connaissance, de création, d’émotion et de partage qui contribuent à renforcer le lien social.</w:t>
            </w:r>
          </w:p>
          <w:p w14:paraId="0A99CC92" w14:textId="60B17E67" w:rsidR="00D82157" w:rsidRDefault="00D82157" w:rsidP="00D82157">
            <w:pPr>
              <w:pStyle w:val="Textbody"/>
              <w:spacing w:line="288" w:lineRule="atLeast"/>
              <w:jc w:val="both"/>
              <w:rPr>
                <w:rFonts w:ascii="Times New Roman" w:hAnsi="Times New Roman"/>
                <w:i/>
                <w:iCs/>
                <w:color w:val="282828"/>
              </w:rPr>
            </w:pPr>
            <w:r w:rsidRPr="00D82157">
              <w:rPr>
                <w:rFonts w:ascii="Times New Roman" w:hAnsi="Times New Roman"/>
                <w:i/>
                <w:iCs/>
                <w:color w:val="282828"/>
              </w:rPr>
              <w:t>Présidé par Marie Lavandier, le CMN est un établissement public sous tutelle du ministère de la Culture. Créé en 1914 sous le nom de Caisse nationale des monuments historiques et préhistoriques, il devient le CMN en 2000. Ses 1 470 agents ont accueilli plus de onze millions de visiteurs en 2023.</w:t>
            </w:r>
          </w:p>
          <w:p w14:paraId="129776B2" w14:textId="62D34A81" w:rsidR="00284B62" w:rsidRPr="00A3224D" w:rsidRDefault="00284B62" w:rsidP="00284B62">
            <w:pPr>
              <w:pStyle w:val="Textbody"/>
              <w:spacing w:line="288" w:lineRule="atLeast"/>
              <w:jc w:val="both"/>
              <w:rPr>
                <w:rFonts w:ascii="Times New Roman" w:hAnsi="Times New Roman"/>
                <w:i/>
                <w:iCs/>
                <w:color w:val="282828"/>
              </w:rPr>
            </w:pPr>
            <w:r w:rsidRPr="00A3224D">
              <w:rPr>
                <w:rFonts w:ascii="Times New Roman" w:hAnsi="Times New Roman"/>
                <w:i/>
                <w:iCs/>
                <w:color w:val="282828"/>
              </w:rPr>
              <w:t xml:space="preserve">S’appuyant sur une politique tarifaire adaptée, le CMN facilite la découverte du patrimoine monumental pour tous les publics. Son fonctionnement repose sur ses ressources propres issues notamment de la fréquentation, </w:t>
            </w:r>
            <w:r>
              <w:rPr>
                <w:rFonts w:ascii="Times New Roman" w:hAnsi="Times New Roman"/>
                <w:i/>
                <w:iCs/>
                <w:color w:val="282828"/>
              </w:rPr>
              <w:t xml:space="preserve">des ventes en boutique dans son réseau de libraire boutique, </w:t>
            </w:r>
            <w:r w:rsidRPr="00A3224D">
              <w:rPr>
                <w:rFonts w:ascii="Times New Roman" w:hAnsi="Times New Roman"/>
                <w:i/>
                <w:iCs/>
                <w:color w:val="282828"/>
              </w:rPr>
              <w:t xml:space="preserve">des locations d’espaces ou encore du mécénat. Fondé sur un système de péréquation, le </w:t>
            </w:r>
            <w:r w:rsidRPr="00EA75FC">
              <w:rPr>
                <w:rFonts w:ascii="Times New Roman" w:hAnsi="Times New Roman"/>
                <w:b/>
                <w:i/>
                <w:iCs/>
                <w:color w:val="282828"/>
              </w:rPr>
              <w:t>Centre des monuments nationaux</w:t>
            </w:r>
            <w:r w:rsidRPr="00A3224D">
              <w:rPr>
                <w:rFonts w:ascii="Times New Roman" w:hAnsi="Times New Roman"/>
                <w:i/>
                <w:iCs/>
                <w:color w:val="282828"/>
              </w:rPr>
              <w:t xml:space="preserve"> est un acteur de solidarité patrimoniale.</w:t>
            </w:r>
          </w:p>
          <w:p w14:paraId="57B13BF7" w14:textId="77777777" w:rsidR="00284B62" w:rsidRPr="00A3224D" w:rsidRDefault="00284B62" w:rsidP="00284B62">
            <w:pPr>
              <w:pStyle w:val="Textbody"/>
              <w:spacing w:line="288" w:lineRule="atLeast"/>
              <w:jc w:val="both"/>
              <w:rPr>
                <w:rFonts w:ascii="Times New Roman" w:hAnsi="Times New Roman"/>
                <w:i/>
                <w:iCs/>
                <w:color w:val="282828"/>
              </w:rPr>
            </w:pPr>
            <w:r>
              <w:rPr>
                <w:rFonts w:ascii="Times New Roman" w:hAnsi="Times New Roman"/>
                <w:i/>
                <w:iCs/>
                <w:color w:val="282828"/>
              </w:rPr>
              <w:t>L</w:t>
            </w:r>
            <w:r w:rsidRPr="00A3224D">
              <w:rPr>
                <w:rFonts w:ascii="Times New Roman" w:hAnsi="Times New Roman"/>
                <w:i/>
                <w:iCs/>
                <w:color w:val="282828"/>
              </w:rPr>
              <w:t>’établissement a</w:t>
            </w:r>
            <w:r>
              <w:rPr>
                <w:rFonts w:ascii="Times New Roman" w:hAnsi="Times New Roman"/>
                <w:i/>
                <w:iCs/>
                <w:color w:val="282828"/>
              </w:rPr>
              <w:t xml:space="preserve"> par ailleurs pour mission d’assurer, </w:t>
            </w:r>
            <w:r w:rsidRPr="00A3224D">
              <w:rPr>
                <w:rFonts w:ascii="Times New Roman" w:hAnsi="Times New Roman"/>
                <w:i/>
                <w:iCs/>
                <w:color w:val="282828"/>
              </w:rPr>
              <w:t>la conservation, la restauration et l’entretien des monuments placés sous sa responsabilité.</w:t>
            </w:r>
          </w:p>
          <w:p w14:paraId="45566080" w14:textId="77777777" w:rsidR="00284B62" w:rsidRPr="00A3224D" w:rsidRDefault="00284B62" w:rsidP="00284B62">
            <w:pPr>
              <w:pStyle w:val="Textbody"/>
              <w:spacing w:line="288" w:lineRule="atLeast"/>
              <w:jc w:val="both"/>
              <w:rPr>
                <w:rFonts w:ascii="Times New Roman" w:hAnsi="Times New Roman"/>
                <w:i/>
                <w:iCs/>
                <w:color w:val="282828"/>
              </w:rPr>
            </w:pPr>
            <w:r w:rsidRPr="00A3224D">
              <w:rPr>
                <w:rFonts w:ascii="Times New Roman" w:hAnsi="Times New Roman"/>
                <w:i/>
                <w:iCs/>
                <w:color w:val="282828"/>
              </w:rPr>
              <w:t xml:space="preserve">Le </w:t>
            </w:r>
            <w:r w:rsidRPr="00EA75FC">
              <w:rPr>
                <w:rFonts w:ascii="Times New Roman" w:hAnsi="Times New Roman"/>
                <w:b/>
                <w:i/>
                <w:iCs/>
                <w:color w:val="282828"/>
              </w:rPr>
              <w:t>CMN</w:t>
            </w:r>
            <w:r w:rsidRPr="00A3224D">
              <w:rPr>
                <w:rFonts w:ascii="Times New Roman" w:hAnsi="Times New Roman"/>
                <w:i/>
                <w:iCs/>
                <w:color w:val="282828"/>
              </w:rPr>
              <w:t xml:space="preserve"> assure également une mission d’éditeur public sous la marque Éditions du patrimoine. Il contribue ainsi fortement à la connaissance et à la promotion du patrimoine.</w:t>
            </w:r>
          </w:p>
          <w:p w14:paraId="1DC0EC50" w14:textId="77777777" w:rsidR="00284B62" w:rsidRPr="00A3224D" w:rsidRDefault="00284B62" w:rsidP="00284B62">
            <w:pPr>
              <w:pStyle w:val="Textbody"/>
              <w:spacing w:line="288" w:lineRule="atLeast"/>
              <w:jc w:val="both"/>
              <w:rPr>
                <w:rFonts w:ascii="Times New Roman" w:hAnsi="Times New Roman"/>
                <w:i/>
                <w:iCs/>
              </w:rPr>
            </w:pPr>
            <w:r w:rsidRPr="00A3224D">
              <w:rPr>
                <w:rFonts w:ascii="Times New Roman" w:hAnsi="Times New Roman"/>
                <w:i/>
                <w:iCs/>
                <w:color w:val="282828"/>
              </w:rPr>
              <w:t>Les monuments sont gérés par un administrateur avec, à ses côtés, une équipe dont les compétences portent sur les missions administratives et comptables, culturelles, éducatives, d’entretien, de développement domanial, touristique et économique.</w:t>
            </w:r>
          </w:p>
          <w:p w14:paraId="0D367C6D" w14:textId="77777777" w:rsidR="00284B62" w:rsidRPr="00A3224D" w:rsidRDefault="00284B62" w:rsidP="00284B62">
            <w:pPr>
              <w:pStyle w:val="Textbody"/>
              <w:spacing w:line="288" w:lineRule="atLeast"/>
              <w:jc w:val="both"/>
              <w:rPr>
                <w:rFonts w:ascii="Times New Roman" w:hAnsi="Times New Roman"/>
                <w:i/>
                <w:iCs/>
                <w:color w:val="282828"/>
              </w:rPr>
            </w:pPr>
            <w:r w:rsidRPr="00A3224D">
              <w:rPr>
                <w:rFonts w:ascii="Times New Roman" w:hAnsi="Times New Roman"/>
                <w:i/>
                <w:iCs/>
                <w:color w:val="282828"/>
              </w:rPr>
              <w:t xml:space="preserve">Les services du siège accompagnent les monuments pour le développement de ceux-ci sur un certain nombre de sujets clefs : développement économique, éditorial, parcours de visite, affaires domaniales et immobilières, maîtrise d’ouvrage, affaires juridiques, mécénats et partenariats, marchés et politique d’achat, ressources humaines, communication, agence comptable, …. </w:t>
            </w:r>
          </w:p>
          <w:p w14:paraId="7E502062" w14:textId="77777777" w:rsidR="00284B62" w:rsidRPr="00EA75FC" w:rsidRDefault="00284B62" w:rsidP="00284B62">
            <w:pPr>
              <w:spacing w:before="100" w:beforeAutospacing="1" w:after="0" w:line="288" w:lineRule="auto"/>
              <w:rPr>
                <w:rFonts w:ascii="Times New Roman" w:eastAsia="Times New Roman" w:hAnsi="Times New Roman" w:cs="Times New Roman"/>
                <w:i/>
                <w:iCs/>
                <w:lang w:eastAsia="fr-FR"/>
              </w:rPr>
            </w:pPr>
            <w:r w:rsidRPr="00EA75FC">
              <w:rPr>
                <w:rFonts w:ascii="Times New Roman" w:eastAsia="Times New Roman" w:hAnsi="Times New Roman" w:cs="Times New Roman"/>
                <w:i/>
                <w:iCs/>
                <w:lang w:eastAsia="fr-FR"/>
              </w:rPr>
              <w:t>Dans le cadre de sa stratégie de Responsabilité Sociale des Organisations (RSO), Le Centre des Monuments Nationaux, dispose du double label :</w:t>
            </w:r>
          </w:p>
          <w:p w14:paraId="62F7580B" w14:textId="77777777" w:rsidR="00284B62" w:rsidRPr="00EA75FC" w:rsidRDefault="00284B62" w:rsidP="00284B62">
            <w:pPr>
              <w:spacing w:before="100" w:beforeAutospacing="1" w:after="0" w:line="288" w:lineRule="auto"/>
              <w:rPr>
                <w:rFonts w:ascii="Times New Roman" w:eastAsia="Times New Roman" w:hAnsi="Times New Roman" w:cs="Times New Roman"/>
                <w:i/>
                <w:iCs/>
                <w:lang w:eastAsia="fr-FR"/>
              </w:rPr>
            </w:pPr>
            <w:r w:rsidRPr="00284B62">
              <w:rPr>
                <w:rFonts w:ascii="Times New Roman" w:eastAsia="Times New Roman" w:hAnsi="Times New Roman" w:cs="Times New Roman"/>
                <w:b/>
                <w:i/>
                <w:iCs/>
                <w:lang w:eastAsia="fr-FR"/>
              </w:rPr>
              <w:t>« Label Egalité Professionnelle »</w:t>
            </w:r>
            <w:r w:rsidRPr="00EA75FC">
              <w:rPr>
                <w:rFonts w:ascii="Times New Roman" w:eastAsia="Times New Roman" w:hAnsi="Times New Roman" w:cs="Times New Roman"/>
                <w:i/>
                <w:iCs/>
                <w:lang w:eastAsia="fr-FR"/>
              </w:rPr>
              <w:t xml:space="preserve"> et le </w:t>
            </w:r>
            <w:r w:rsidRPr="00284B62">
              <w:rPr>
                <w:rFonts w:ascii="Times New Roman" w:eastAsia="Times New Roman" w:hAnsi="Times New Roman" w:cs="Times New Roman"/>
                <w:b/>
                <w:i/>
                <w:iCs/>
                <w:lang w:eastAsia="fr-FR"/>
              </w:rPr>
              <w:t>« Label Diversité »</w:t>
            </w:r>
            <w:r w:rsidRPr="00EA75FC">
              <w:rPr>
                <w:rFonts w:ascii="Times New Roman" w:eastAsia="Times New Roman" w:hAnsi="Times New Roman" w:cs="Times New Roman"/>
                <w:i/>
                <w:iCs/>
                <w:lang w:eastAsia="fr-FR"/>
              </w:rPr>
              <w:t xml:space="preserve"> L’Etablissement s’engage à promouvoir l’égalité professionnelle et la prévention des discriminations dans leurs activités de recrutement. </w:t>
            </w:r>
          </w:p>
          <w:p w14:paraId="45F9955B" w14:textId="77777777" w:rsidR="00284B62" w:rsidRDefault="00284B62" w:rsidP="00284B62">
            <w:pPr>
              <w:spacing w:before="100" w:beforeAutospacing="1" w:after="0" w:line="288" w:lineRule="auto"/>
              <w:rPr>
                <w:rFonts w:ascii="Times New Roman" w:eastAsia="Times New Roman" w:hAnsi="Times New Roman" w:cs="Times New Roman"/>
                <w:b/>
                <w:i/>
                <w:iCs/>
                <w:lang w:eastAsia="fr-FR"/>
              </w:rPr>
            </w:pPr>
            <w:r w:rsidRPr="00EA75FC">
              <w:rPr>
                <w:rFonts w:ascii="Times New Roman" w:eastAsia="Times New Roman" w:hAnsi="Times New Roman" w:cs="Times New Roman"/>
                <w:i/>
                <w:iCs/>
                <w:lang w:eastAsia="fr-FR"/>
              </w:rPr>
              <w:t xml:space="preserve">Une cellule d’écoute, d’alerte et de traitement est mise à la disposition des candidats ou des agents qui estimeraient avoir fait l’objet d’une rupture d’égalité de traitement : </w:t>
            </w:r>
            <w:hyperlink r:id="rId10" w:history="1">
              <w:r w:rsidRPr="0056302E">
                <w:rPr>
                  <w:rStyle w:val="Lienhypertexte"/>
                  <w:rFonts w:ascii="Times New Roman" w:eastAsia="Times New Roman" w:hAnsi="Times New Roman" w:cs="Times New Roman"/>
                  <w:b/>
                  <w:i/>
                  <w:iCs/>
                  <w:lang w:eastAsia="fr-FR"/>
                </w:rPr>
                <w:t>signalement-culture@conceptrse.fr</w:t>
              </w:r>
            </w:hyperlink>
          </w:p>
          <w:p w14:paraId="12E3AB76" w14:textId="77777777" w:rsidR="00284B62" w:rsidRDefault="00284B62" w:rsidP="00284B62">
            <w:pPr>
              <w:spacing w:before="100" w:beforeAutospacing="1" w:after="0" w:line="288" w:lineRule="auto"/>
              <w:rPr>
                <w:rFonts w:ascii="Times New Roman" w:eastAsia="Times New Roman" w:hAnsi="Times New Roman" w:cs="Times New Roman"/>
                <w:b/>
                <w:i/>
                <w:iCs/>
                <w:lang w:eastAsia="fr-FR"/>
              </w:rPr>
            </w:pPr>
            <w:r w:rsidRPr="00EA75FC">
              <w:rPr>
                <w:rFonts w:ascii="Times New Roman" w:eastAsia="Times New Roman" w:hAnsi="Times New Roman" w:cs="Times New Roman"/>
                <w:i/>
                <w:iCs/>
                <w:lang w:eastAsia="fr-FR"/>
              </w:rPr>
              <w:t>Ou avoir fait l’objet de discrimination :</w:t>
            </w:r>
            <w:r>
              <w:t xml:space="preserve"> </w:t>
            </w:r>
            <w:hyperlink r:id="rId11" w:history="1">
              <w:r w:rsidRPr="0056302E">
                <w:rPr>
                  <w:rStyle w:val="Lienhypertexte"/>
                  <w:rFonts w:ascii="Times New Roman" w:eastAsia="Times New Roman" w:hAnsi="Times New Roman" w:cs="Times New Roman"/>
                  <w:b/>
                  <w:i/>
                  <w:iCs/>
                  <w:lang w:eastAsia="fr-FR"/>
                </w:rPr>
                <w:t>https://formulaire.defenseurdesdroits.fr/formulaire_saisine/</w:t>
              </w:r>
            </w:hyperlink>
          </w:p>
          <w:p w14:paraId="43359AD2" w14:textId="2517CA4F" w:rsidR="00284B62" w:rsidRPr="00A13536" w:rsidRDefault="00A13536" w:rsidP="00284B62">
            <w:pPr>
              <w:spacing w:before="100" w:beforeAutospacing="1" w:after="0" w:line="288" w:lineRule="auto"/>
              <w:rPr>
                <w:rFonts w:ascii="Times New Roman" w:eastAsia="SimSun" w:hAnsi="Times New Roman" w:cs="Mangal"/>
                <w:i/>
                <w:iCs/>
                <w:kern w:val="3"/>
                <w:sz w:val="24"/>
                <w:szCs w:val="24"/>
                <w:lang w:eastAsia="zh-CN" w:bidi="hi-IN"/>
              </w:rPr>
            </w:pPr>
            <w:r w:rsidRPr="00A13536">
              <w:rPr>
                <w:rFonts w:ascii="Times New Roman" w:eastAsia="SimSun" w:hAnsi="Times New Roman" w:cs="Mangal"/>
                <w:b/>
                <w:i/>
                <w:iCs/>
                <w:kern w:val="3"/>
                <w:sz w:val="24"/>
                <w:szCs w:val="24"/>
                <w:lang w:eastAsia="zh-CN" w:bidi="hi-IN"/>
              </w:rPr>
              <w:lastRenderedPageBreak/>
              <w:t>L’agence comptable</w:t>
            </w:r>
            <w:r w:rsidRPr="00A13536">
              <w:rPr>
                <w:rFonts w:ascii="Times New Roman" w:eastAsia="SimSun" w:hAnsi="Times New Roman" w:cs="Mangal"/>
                <w:i/>
                <w:iCs/>
                <w:kern w:val="3"/>
                <w:sz w:val="24"/>
                <w:szCs w:val="24"/>
                <w:lang w:eastAsia="zh-CN" w:bidi="hi-IN"/>
              </w:rPr>
              <w:t xml:space="preserve"> est </w:t>
            </w:r>
            <w:proofErr w:type="gramStart"/>
            <w:r w:rsidRPr="00A13536">
              <w:rPr>
                <w:rFonts w:ascii="Times New Roman" w:eastAsia="SimSun" w:hAnsi="Times New Roman" w:cs="Mangal"/>
                <w:i/>
                <w:iCs/>
                <w:kern w:val="3"/>
                <w:sz w:val="24"/>
                <w:szCs w:val="24"/>
                <w:lang w:eastAsia="zh-CN" w:bidi="hi-IN"/>
              </w:rPr>
              <w:t>organisé</w:t>
            </w:r>
            <w:proofErr w:type="gramEnd"/>
            <w:r w:rsidRPr="00A13536">
              <w:rPr>
                <w:rFonts w:ascii="Times New Roman" w:eastAsia="SimSun" w:hAnsi="Times New Roman" w:cs="Mangal"/>
                <w:i/>
                <w:iCs/>
                <w:kern w:val="3"/>
                <w:sz w:val="24"/>
                <w:szCs w:val="24"/>
                <w:lang w:eastAsia="zh-CN" w:bidi="hi-IN"/>
              </w:rPr>
              <w:t xml:space="preserve"> en 6 pôles (comptabilité, dépenses, recettes sur droits constatés, recettes droits au comptant, vérifications régies, paie). L’effectif de l’agence comptable est composé de 17 agents.</w:t>
            </w:r>
          </w:p>
          <w:p w14:paraId="4999B916" w14:textId="23B67B1C" w:rsidR="00775CAD" w:rsidRPr="00284B62" w:rsidRDefault="00284B62" w:rsidP="00284B62">
            <w:pPr>
              <w:spacing w:before="100" w:beforeAutospacing="1" w:after="0" w:line="288" w:lineRule="auto"/>
              <w:rPr>
                <w:rFonts w:ascii="Times New Roman" w:eastAsia="Times New Roman" w:hAnsi="Times New Roman" w:cs="Times New Roman"/>
                <w:sz w:val="24"/>
                <w:szCs w:val="24"/>
                <w:lang w:eastAsia="fr-FR"/>
              </w:rPr>
            </w:pPr>
            <w:r w:rsidRPr="00775CAD">
              <w:rPr>
                <w:rFonts w:ascii="Times New Roman" w:eastAsia="Times New Roman" w:hAnsi="Times New Roman" w:cs="Times New Roman"/>
                <w:b/>
                <w:bCs/>
                <w:i/>
                <w:iCs/>
                <w:sz w:val="20"/>
                <w:szCs w:val="20"/>
                <w:lang w:eastAsia="fr-FR"/>
              </w:rPr>
              <w:t>Liaisons hiérarchiques :</w:t>
            </w:r>
            <w:r>
              <w:rPr>
                <w:rFonts w:ascii="Times New Roman" w:eastAsia="Times New Roman" w:hAnsi="Times New Roman" w:cs="Times New Roman"/>
                <w:b/>
                <w:bCs/>
                <w:i/>
                <w:iCs/>
                <w:sz w:val="20"/>
                <w:szCs w:val="20"/>
                <w:lang w:eastAsia="fr-FR"/>
              </w:rPr>
              <w:t xml:space="preserve"> </w:t>
            </w:r>
            <w:r w:rsidR="00A13536" w:rsidRPr="00A13536">
              <w:rPr>
                <w:rFonts w:ascii="Times New Roman" w:eastAsia="Times New Roman" w:hAnsi="Times New Roman" w:cs="Times New Roman"/>
                <w:bCs/>
                <w:i/>
                <w:iCs/>
                <w:sz w:val="20"/>
                <w:szCs w:val="20"/>
                <w:lang w:eastAsia="fr-FR"/>
              </w:rPr>
              <w:t>Rattachement direct au responsable de pôle</w:t>
            </w:r>
            <w:r w:rsidRPr="00A13536">
              <w:rPr>
                <w:rFonts w:ascii="Times New Roman" w:eastAsia="Times New Roman" w:hAnsi="Times New Roman" w:cs="Times New Roman"/>
                <w:sz w:val="24"/>
                <w:szCs w:val="24"/>
                <w:lang w:eastAsia="fr-FR"/>
              </w:rPr>
              <w:br/>
            </w:r>
            <w:r w:rsidRPr="00775CAD">
              <w:rPr>
                <w:rFonts w:ascii="Times New Roman" w:eastAsia="Times New Roman" w:hAnsi="Times New Roman" w:cs="Times New Roman"/>
                <w:b/>
                <w:bCs/>
                <w:i/>
                <w:iCs/>
                <w:sz w:val="20"/>
                <w:szCs w:val="20"/>
                <w:lang w:eastAsia="fr-FR"/>
              </w:rPr>
              <w:t>Liaisons fonctionnelles :</w:t>
            </w:r>
            <w:r w:rsidR="00A13536">
              <w:rPr>
                <w:rFonts w:ascii="Times New Roman" w:eastAsia="Times New Roman" w:hAnsi="Times New Roman" w:cs="Times New Roman"/>
                <w:b/>
                <w:bCs/>
                <w:i/>
                <w:iCs/>
                <w:sz w:val="20"/>
                <w:szCs w:val="20"/>
                <w:lang w:eastAsia="fr-FR"/>
              </w:rPr>
              <w:t xml:space="preserve"> </w:t>
            </w:r>
            <w:r w:rsidR="00A13536" w:rsidRPr="00A13536">
              <w:rPr>
                <w:rFonts w:ascii="Times New Roman" w:eastAsia="Times New Roman" w:hAnsi="Times New Roman" w:cs="Times New Roman"/>
                <w:bCs/>
                <w:i/>
                <w:iCs/>
                <w:sz w:val="20"/>
                <w:szCs w:val="20"/>
                <w:lang w:eastAsia="fr-FR"/>
              </w:rPr>
              <w:t>Relations permanentes avec la direction des ressources humaines</w:t>
            </w:r>
          </w:p>
        </w:tc>
      </w:tr>
    </w:tbl>
    <w:p w14:paraId="26870FC1" w14:textId="02B7AE90" w:rsidR="00775CAD" w:rsidRDefault="00775CAD" w:rsidP="00775CAD">
      <w:pPr>
        <w:spacing w:before="100" w:beforeAutospacing="1" w:after="0" w:line="240" w:lineRule="auto"/>
        <w:rPr>
          <w:rFonts w:ascii="Times New Roman" w:eastAsia="Times New Roman" w:hAnsi="Times New Roman" w:cs="Times New Roman"/>
          <w:lang w:eastAsia="fr-FR"/>
        </w:rPr>
      </w:pPr>
    </w:p>
    <w:p w14:paraId="5BB072D9" w14:textId="1B32D2F1" w:rsidR="00284B62" w:rsidRDefault="00284B62" w:rsidP="00775CAD">
      <w:pPr>
        <w:spacing w:before="100" w:beforeAutospacing="1" w:after="0" w:line="240" w:lineRule="auto"/>
        <w:rPr>
          <w:rFonts w:ascii="Times New Roman" w:eastAsia="Times New Roman" w:hAnsi="Times New Roman" w:cs="Times New Roman"/>
          <w:lang w:eastAsia="fr-FR"/>
        </w:rPr>
      </w:pPr>
    </w:p>
    <w:p w14:paraId="07D32572" w14:textId="77777777" w:rsidR="00284B62" w:rsidRPr="00A67DE1" w:rsidRDefault="00284B62" w:rsidP="00775CAD">
      <w:pPr>
        <w:spacing w:before="100" w:beforeAutospacing="1" w:after="0" w:line="240" w:lineRule="auto"/>
        <w:rPr>
          <w:rFonts w:ascii="Times New Roman" w:eastAsia="Times New Roman" w:hAnsi="Times New Roman" w:cs="Times New Roman"/>
          <w:lang w:eastAsia="fr-FR"/>
        </w:rPr>
      </w:pPr>
    </w:p>
    <w:tbl>
      <w:tblPr>
        <w:tblW w:w="9631" w:type="dxa"/>
        <w:tblCellSpacing w:w="0" w:type="dxa"/>
        <w:tblCellMar>
          <w:top w:w="30" w:type="dxa"/>
          <w:left w:w="30" w:type="dxa"/>
          <w:bottom w:w="30" w:type="dxa"/>
          <w:right w:w="30" w:type="dxa"/>
        </w:tblCellMar>
        <w:tblLook w:val="04A0" w:firstRow="1" w:lastRow="0" w:firstColumn="1" w:lastColumn="0" w:noHBand="0" w:noVBand="1"/>
      </w:tblPr>
      <w:tblGrid>
        <w:gridCol w:w="9631"/>
      </w:tblGrid>
      <w:tr w:rsidR="00775CAD" w:rsidRPr="00A67DE1" w14:paraId="1470DEE5" w14:textId="77777777" w:rsidTr="00775CAD">
        <w:trPr>
          <w:tblCellSpacing w:w="0" w:type="dxa"/>
        </w:trPr>
        <w:tc>
          <w:tcPr>
            <w:tcW w:w="963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384472A4" w14:textId="77777777" w:rsidR="00A84C70" w:rsidRPr="00A67DE1" w:rsidRDefault="00A84C70" w:rsidP="00A84C70">
            <w:pPr>
              <w:spacing w:before="100" w:beforeAutospacing="1" w:after="0" w:line="288" w:lineRule="auto"/>
              <w:rPr>
                <w:rFonts w:ascii="Times New Roman" w:eastAsia="Times New Roman" w:hAnsi="Times New Roman" w:cs="Times New Roman"/>
                <w:b/>
                <w:bCs/>
                <w:lang w:eastAsia="fr-FR"/>
              </w:rPr>
            </w:pPr>
            <w:r w:rsidRPr="00A67DE1">
              <w:rPr>
                <w:rFonts w:ascii="Times New Roman" w:eastAsia="Times New Roman" w:hAnsi="Times New Roman" w:cs="Times New Roman"/>
                <w:b/>
                <w:bCs/>
                <w:lang w:eastAsia="fr-FR"/>
              </w:rPr>
              <w:t>Spécificités du poste / Contraintes / Sujétions :</w:t>
            </w:r>
          </w:p>
          <w:p w14:paraId="27CFB1F6" w14:textId="61B59A34" w:rsidR="008D27E3" w:rsidRPr="008D27E3" w:rsidRDefault="008D27E3" w:rsidP="008D27E3">
            <w:pPr>
              <w:pStyle w:val="Paragraphedeliste"/>
              <w:numPr>
                <w:ilvl w:val="0"/>
                <w:numId w:val="21"/>
              </w:numPr>
              <w:rPr>
                <w:rFonts w:ascii="Times New Roman" w:hAnsi="Times New Roman" w:cs="Times New Roman"/>
                <w:sz w:val="24"/>
                <w:szCs w:val="24"/>
              </w:rPr>
            </w:pPr>
            <w:r w:rsidRPr="008D27E3">
              <w:rPr>
                <w:rFonts w:ascii="Times New Roman" w:hAnsi="Times New Roman" w:cs="Times New Roman"/>
                <w:b/>
                <w:sz w:val="24"/>
                <w:szCs w:val="24"/>
              </w:rPr>
              <w:t>Poste ouvert à tous statuts :</w:t>
            </w:r>
            <w:r w:rsidRPr="008D27E3">
              <w:rPr>
                <w:rFonts w:ascii="Times New Roman" w:hAnsi="Times New Roman" w:cs="Times New Roman"/>
                <w:sz w:val="24"/>
                <w:szCs w:val="24"/>
              </w:rPr>
              <w:t xml:space="preserve"> fonctionnaires de catégorie </w:t>
            </w:r>
            <w:r w:rsidR="00A13536">
              <w:rPr>
                <w:rFonts w:ascii="Times New Roman" w:hAnsi="Times New Roman" w:cs="Times New Roman"/>
                <w:sz w:val="24"/>
                <w:szCs w:val="24"/>
              </w:rPr>
              <w:t>B</w:t>
            </w:r>
            <w:r w:rsidRPr="008D27E3">
              <w:rPr>
                <w:rFonts w:ascii="Times New Roman" w:hAnsi="Times New Roman" w:cs="Times New Roman"/>
                <w:sz w:val="24"/>
                <w:szCs w:val="24"/>
              </w:rPr>
              <w:t xml:space="preserve"> (toutes fonctions publiques, merci de joindre votre dernier arrêté de situation administrative), et en contrat à durée indéterminée à temps complet. </w:t>
            </w:r>
          </w:p>
          <w:p w14:paraId="0B298390" w14:textId="1E450CE3" w:rsidR="008D27E3" w:rsidRPr="00A13536" w:rsidRDefault="00A84C70" w:rsidP="00A13536">
            <w:pPr>
              <w:pStyle w:val="Paragraphedeliste"/>
              <w:numPr>
                <w:ilvl w:val="0"/>
                <w:numId w:val="21"/>
              </w:numPr>
              <w:rPr>
                <w:rFonts w:ascii="Times New Roman" w:hAnsi="Times New Roman" w:cs="Times New Roman"/>
                <w:sz w:val="24"/>
                <w:szCs w:val="24"/>
              </w:rPr>
            </w:pPr>
            <w:r w:rsidRPr="008D27E3">
              <w:rPr>
                <w:rFonts w:ascii="Times New Roman" w:hAnsi="Times New Roman" w:cs="Times New Roman"/>
                <w:sz w:val="24"/>
                <w:szCs w:val="24"/>
              </w:rPr>
              <w:t xml:space="preserve">Rémunération comprise </w:t>
            </w:r>
            <w:r w:rsidRPr="008D27E3">
              <w:rPr>
                <w:rFonts w:ascii="Times New Roman" w:hAnsi="Times New Roman" w:cs="Times New Roman"/>
                <w:b/>
                <w:sz w:val="24"/>
                <w:szCs w:val="24"/>
              </w:rPr>
              <w:t xml:space="preserve">entre </w:t>
            </w:r>
            <w:r w:rsidR="00695195">
              <w:rPr>
                <w:rFonts w:ascii="Times New Roman" w:hAnsi="Times New Roman" w:cs="Times New Roman"/>
                <w:b/>
                <w:sz w:val="24"/>
                <w:szCs w:val="24"/>
              </w:rPr>
              <w:t>26 051</w:t>
            </w:r>
            <w:r w:rsidRPr="008D27E3">
              <w:rPr>
                <w:rFonts w:ascii="Times New Roman" w:hAnsi="Times New Roman" w:cs="Times New Roman"/>
                <w:b/>
                <w:sz w:val="24"/>
                <w:szCs w:val="24"/>
              </w:rPr>
              <w:t xml:space="preserve">€ bruts annuels et </w:t>
            </w:r>
            <w:r w:rsidR="00695195">
              <w:rPr>
                <w:rFonts w:ascii="Times New Roman" w:hAnsi="Times New Roman" w:cs="Times New Roman"/>
                <w:b/>
                <w:sz w:val="24"/>
                <w:szCs w:val="24"/>
              </w:rPr>
              <w:t>28 117</w:t>
            </w:r>
            <w:r w:rsidRPr="008D27E3">
              <w:rPr>
                <w:rFonts w:ascii="Times New Roman" w:hAnsi="Times New Roman" w:cs="Times New Roman"/>
                <w:b/>
                <w:sz w:val="24"/>
                <w:szCs w:val="24"/>
              </w:rPr>
              <w:t>€ bruts annuels</w:t>
            </w:r>
            <w:r w:rsidRPr="008D27E3">
              <w:rPr>
                <w:rFonts w:ascii="Times New Roman" w:hAnsi="Times New Roman" w:cs="Times New Roman"/>
                <w:sz w:val="24"/>
                <w:szCs w:val="24"/>
              </w:rPr>
              <w:t xml:space="preserve"> selon</w:t>
            </w:r>
            <w:r w:rsidR="00A13536">
              <w:rPr>
                <w:rFonts w:ascii="Times New Roman" w:hAnsi="Times New Roman" w:cs="Times New Roman"/>
                <w:sz w:val="24"/>
                <w:szCs w:val="24"/>
              </w:rPr>
              <w:t xml:space="preserve"> </w:t>
            </w:r>
            <w:r w:rsidRPr="00A13536">
              <w:rPr>
                <w:rFonts w:ascii="Times New Roman" w:hAnsi="Times New Roman" w:cs="Times New Roman"/>
                <w:sz w:val="24"/>
                <w:szCs w:val="24"/>
              </w:rPr>
              <w:t>l’expérience sur un poste équivalent</w:t>
            </w:r>
            <w:r w:rsidR="008D27E3" w:rsidRPr="00A13536">
              <w:rPr>
                <w:rFonts w:ascii="Times New Roman" w:hAnsi="Times New Roman" w:cs="Times New Roman"/>
                <w:sz w:val="24"/>
                <w:szCs w:val="24"/>
              </w:rPr>
              <w:t xml:space="preserve">. </w:t>
            </w:r>
          </w:p>
          <w:p w14:paraId="6BC25089" w14:textId="77777777" w:rsidR="00C42260" w:rsidRPr="00F72377" w:rsidRDefault="00C42260" w:rsidP="00C42260">
            <w:pPr>
              <w:pStyle w:val="Paragraphedeliste"/>
              <w:rPr>
                <w:rFonts w:ascii="Times New Roman" w:hAnsi="Times New Roman" w:cs="Times New Roman"/>
                <w:b/>
                <w:bCs/>
                <w:color w:val="1F4E79" w:themeColor="accent1" w:themeShade="80"/>
                <w:sz w:val="24"/>
                <w:szCs w:val="24"/>
              </w:rPr>
            </w:pPr>
            <w:r w:rsidRPr="00F72377">
              <w:rPr>
                <w:rFonts w:ascii="Times New Roman" w:hAnsi="Times New Roman" w:cs="Times New Roman"/>
                <w:b/>
                <w:bCs/>
                <w:color w:val="1F4E79" w:themeColor="accent1" w:themeShade="80"/>
                <w:sz w:val="24"/>
                <w:szCs w:val="24"/>
              </w:rPr>
              <w:t>La fourchette de rémunération mentionnée s’adresse uniquement aux agents contractuels.</w:t>
            </w:r>
          </w:p>
          <w:p w14:paraId="72E8E5BC" w14:textId="4336F712" w:rsidR="00C42260" w:rsidRPr="00C42260" w:rsidRDefault="00C42260" w:rsidP="00C42260">
            <w:pPr>
              <w:pStyle w:val="Paragraphedeliste"/>
              <w:rPr>
                <w:rFonts w:ascii="Times New Roman" w:hAnsi="Times New Roman" w:cs="Times New Roman"/>
                <w:b/>
                <w:bCs/>
                <w:color w:val="1F4E79" w:themeColor="accent1" w:themeShade="80"/>
                <w:sz w:val="24"/>
                <w:szCs w:val="24"/>
              </w:rPr>
            </w:pPr>
            <w:r w:rsidRPr="00F72377">
              <w:rPr>
                <w:rFonts w:ascii="Times New Roman" w:hAnsi="Times New Roman" w:cs="Times New Roman"/>
                <w:b/>
                <w:bCs/>
                <w:color w:val="1F4E79" w:themeColor="accent1" w:themeShade="80"/>
                <w:sz w:val="24"/>
                <w:szCs w:val="24"/>
              </w:rPr>
              <w:t>Pour les agents titulaires, la rémunération sera déterminée sur la base de la fiche financière que nous solliciterons auprès de leur établissement de rattachement, en conformité avec le cadre réglementaire en vigueur.</w:t>
            </w:r>
          </w:p>
          <w:p w14:paraId="64BBD1EA" w14:textId="5171812C" w:rsidR="00775CAD" w:rsidRPr="00A13536" w:rsidRDefault="00525947" w:rsidP="00525947">
            <w:pPr>
              <w:pStyle w:val="Paragraphedeliste"/>
              <w:numPr>
                <w:ilvl w:val="0"/>
                <w:numId w:val="21"/>
              </w:numPr>
              <w:rPr>
                <w:rFonts w:ascii="Times New Roman" w:hAnsi="Times New Roman" w:cs="Times New Roman"/>
                <w:sz w:val="24"/>
                <w:szCs w:val="24"/>
              </w:rPr>
            </w:pPr>
            <w:r w:rsidRPr="00525947">
              <w:rPr>
                <w:rFonts w:ascii="Times New Roman" w:hAnsi="Times New Roman" w:cs="Times New Roman"/>
                <w:sz w:val="24"/>
                <w:szCs w:val="24"/>
              </w:rPr>
              <w:t>Travail en horaires administratifs.</w:t>
            </w:r>
          </w:p>
        </w:tc>
      </w:tr>
    </w:tbl>
    <w:p w14:paraId="5EF52C22" w14:textId="073DF257" w:rsidR="00775CAD" w:rsidRPr="00A67DE1" w:rsidRDefault="00775CAD" w:rsidP="00775CAD">
      <w:pPr>
        <w:spacing w:before="100" w:beforeAutospacing="1" w:after="0" w:line="240" w:lineRule="auto"/>
        <w:rPr>
          <w:rFonts w:ascii="Times New Roman" w:eastAsia="Times New Roman" w:hAnsi="Times New Roman" w:cs="Times New Roman"/>
          <w:lang w:eastAsia="fr-FR"/>
        </w:rPr>
      </w:pPr>
    </w:p>
    <w:tbl>
      <w:tblPr>
        <w:tblW w:w="9773" w:type="dxa"/>
        <w:tblCellSpacing w:w="0" w:type="dxa"/>
        <w:tblCellMar>
          <w:top w:w="30" w:type="dxa"/>
          <w:left w:w="30" w:type="dxa"/>
          <w:bottom w:w="30" w:type="dxa"/>
          <w:right w:w="30" w:type="dxa"/>
        </w:tblCellMar>
        <w:tblLook w:val="04A0" w:firstRow="1" w:lastRow="0" w:firstColumn="1" w:lastColumn="0" w:noHBand="0" w:noVBand="1"/>
      </w:tblPr>
      <w:tblGrid>
        <w:gridCol w:w="9773"/>
      </w:tblGrid>
      <w:tr w:rsidR="00775CAD" w:rsidRPr="00A67DE1" w14:paraId="77D1F1E4" w14:textId="77777777" w:rsidTr="00775CAD">
        <w:trPr>
          <w:tblCellSpacing w:w="0" w:type="dxa"/>
        </w:trPr>
        <w:tc>
          <w:tcPr>
            <w:tcW w:w="977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4FEB4B53" w14:textId="77777777" w:rsidR="00525947" w:rsidRDefault="00A84C70" w:rsidP="00525947">
            <w:pPr>
              <w:spacing w:after="0" w:line="288" w:lineRule="auto"/>
              <w:rPr>
                <w:rFonts w:ascii="Times New Roman" w:eastAsia="Times New Roman" w:hAnsi="Times New Roman" w:cs="Times New Roman"/>
                <w:bCs/>
                <w:lang w:eastAsia="fr-FR"/>
              </w:rPr>
            </w:pPr>
            <w:r w:rsidRPr="00A84C70">
              <w:rPr>
                <w:rFonts w:ascii="Times New Roman" w:eastAsia="Times New Roman" w:hAnsi="Times New Roman" w:cs="Times New Roman"/>
                <w:b/>
                <w:bCs/>
                <w:lang w:eastAsia="fr-FR"/>
              </w:rPr>
              <w:t xml:space="preserve">Envois des candidatures : </w:t>
            </w:r>
            <w:r w:rsidRPr="00A84C70">
              <w:rPr>
                <w:rFonts w:ascii="Times New Roman" w:eastAsia="Times New Roman" w:hAnsi="Times New Roman" w:cs="Times New Roman"/>
                <w:b/>
                <w:bCs/>
                <w:lang w:eastAsia="fr-FR"/>
              </w:rPr>
              <w:br/>
            </w:r>
          </w:p>
          <w:p w14:paraId="38CEFD23" w14:textId="4F5EDBC3" w:rsidR="0045629D" w:rsidRPr="00397115" w:rsidRDefault="00525947" w:rsidP="00525947">
            <w:pPr>
              <w:spacing w:after="0" w:line="288" w:lineRule="auto"/>
              <w:rPr>
                <w:rFonts w:ascii="Times New Roman" w:eastAsia="Times New Roman" w:hAnsi="Times New Roman" w:cs="Times New Roman"/>
                <w:bCs/>
                <w:lang w:eastAsia="fr-FR"/>
              </w:rPr>
            </w:pPr>
            <w:r w:rsidRPr="00525947">
              <w:rPr>
                <w:rFonts w:ascii="Times New Roman" w:eastAsia="Times New Roman" w:hAnsi="Times New Roman" w:cs="Times New Roman"/>
                <w:b/>
                <w:bCs/>
                <w:lang w:eastAsia="fr-FR"/>
              </w:rPr>
              <w:t>CV et lettre de motivation obligatoires (+ dernier arrêté de situation pour les candidats fonctionnaires) à envoyer au plus tard le 1</w:t>
            </w:r>
            <w:r w:rsidR="00E04D36">
              <w:rPr>
                <w:rFonts w:ascii="Times New Roman" w:eastAsia="Times New Roman" w:hAnsi="Times New Roman" w:cs="Times New Roman"/>
                <w:b/>
                <w:bCs/>
                <w:lang w:eastAsia="fr-FR"/>
              </w:rPr>
              <w:t>3</w:t>
            </w:r>
            <w:r w:rsidRPr="00525947">
              <w:rPr>
                <w:rFonts w:ascii="Times New Roman" w:eastAsia="Times New Roman" w:hAnsi="Times New Roman" w:cs="Times New Roman"/>
                <w:b/>
                <w:bCs/>
                <w:lang w:eastAsia="fr-FR"/>
              </w:rPr>
              <w:t>/</w:t>
            </w:r>
            <w:r w:rsidR="00D418D5">
              <w:rPr>
                <w:rFonts w:ascii="Times New Roman" w:eastAsia="Times New Roman" w:hAnsi="Times New Roman" w:cs="Times New Roman"/>
                <w:b/>
                <w:bCs/>
                <w:lang w:eastAsia="fr-FR"/>
              </w:rPr>
              <w:t>11</w:t>
            </w:r>
            <w:r w:rsidRPr="00525947">
              <w:rPr>
                <w:rFonts w:ascii="Times New Roman" w:eastAsia="Times New Roman" w:hAnsi="Times New Roman" w:cs="Times New Roman"/>
                <w:b/>
                <w:bCs/>
                <w:lang w:eastAsia="fr-FR"/>
              </w:rPr>
              <w:t>/2025</w:t>
            </w:r>
            <w:r w:rsidR="00F4088C">
              <w:rPr>
                <w:rFonts w:ascii="Times New Roman" w:eastAsia="Times New Roman" w:hAnsi="Times New Roman" w:cs="Times New Roman"/>
                <w:bCs/>
                <w:lang w:eastAsia="fr-FR"/>
              </w:rPr>
              <w:t> :</w:t>
            </w:r>
            <w:r w:rsidR="00612C39" w:rsidRPr="00612C39">
              <w:t xml:space="preserve"> </w:t>
            </w:r>
            <w:hyperlink r:id="rId12" w:history="1">
              <w:r w:rsidR="00612C39" w:rsidRPr="00612C39">
                <w:rPr>
                  <w:rStyle w:val="Lienhypertexte"/>
                  <w:rFonts w:ascii="Times New Roman" w:eastAsia="Times New Roman" w:hAnsi="Times New Roman" w:cs="Times New Roman"/>
                  <w:bCs/>
                  <w:lang w:eastAsia="fr-FR"/>
                </w:rPr>
                <w:t>CMN - Gestionnaire comptable paie H/F</w:t>
              </w:r>
            </w:hyperlink>
            <w:bookmarkStart w:id="0" w:name="_GoBack"/>
            <w:bookmarkEnd w:id="0"/>
          </w:p>
        </w:tc>
      </w:tr>
    </w:tbl>
    <w:p w14:paraId="2D251464" w14:textId="028C1BD2" w:rsidR="00775CAD" w:rsidRPr="00A84C70" w:rsidRDefault="00775CAD" w:rsidP="00A84C70">
      <w:pPr>
        <w:rPr>
          <w:rFonts w:ascii="Times New Roman" w:eastAsia="Times New Roman" w:hAnsi="Times New Roman" w:cs="Times New Roman"/>
          <w:lang w:eastAsia="fr-FR"/>
        </w:rPr>
      </w:pPr>
    </w:p>
    <w:tbl>
      <w:tblPr>
        <w:tblW w:w="9794" w:type="dxa"/>
        <w:tblCellSpacing w:w="0" w:type="dxa"/>
        <w:tblCellMar>
          <w:top w:w="30" w:type="dxa"/>
          <w:left w:w="30" w:type="dxa"/>
          <w:bottom w:w="30" w:type="dxa"/>
          <w:right w:w="30" w:type="dxa"/>
        </w:tblCellMar>
        <w:tblLook w:val="04A0" w:firstRow="1" w:lastRow="0" w:firstColumn="1" w:lastColumn="0" w:noHBand="0" w:noVBand="1"/>
      </w:tblPr>
      <w:tblGrid>
        <w:gridCol w:w="9794"/>
      </w:tblGrid>
      <w:tr w:rsidR="00775CAD" w:rsidRPr="00A67DE1" w14:paraId="2600A450" w14:textId="77777777" w:rsidTr="00775CAD">
        <w:trPr>
          <w:trHeight w:val="900"/>
          <w:tblCellSpacing w:w="0" w:type="dxa"/>
        </w:trPr>
        <w:tc>
          <w:tcPr>
            <w:tcW w:w="97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14:paraId="6555C202" w14:textId="7E1BE415" w:rsidR="00775CAD" w:rsidRPr="00A67DE1" w:rsidRDefault="00A84C70" w:rsidP="00775CAD">
            <w:pPr>
              <w:spacing w:before="100" w:beforeAutospacing="1" w:after="0" w:line="288" w:lineRule="auto"/>
              <w:rPr>
                <w:rFonts w:ascii="Times New Roman" w:eastAsia="Times New Roman" w:hAnsi="Times New Roman" w:cs="Times New Roman"/>
                <w:lang w:eastAsia="fr-FR"/>
              </w:rPr>
            </w:pPr>
            <w:r>
              <w:rPr>
                <w:rFonts w:ascii="Times New Roman" w:eastAsia="Times New Roman" w:hAnsi="Times New Roman" w:cs="Times New Roman"/>
                <w:b/>
                <w:bCs/>
                <w:lang w:eastAsia="fr-FR"/>
              </w:rPr>
              <w:t>Modalités de recrutement :</w:t>
            </w:r>
            <w:r>
              <w:rPr>
                <w:rFonts w:ascii="Times New Roman" w:eastAsia="Times New Roman" w:hAnsi="Times New Roman" w:cs="Times New Roman"/>
                <w:b/>
                <w:bCs/>
                <w:lang w:eastAsia="fr-FR"/>
              </w:rPr>
              <w:br/>
            </w:r>
            <w:r w:rsidR="002335B7" w:rsidRPr="00A67DE1">
              <w:rPr>
                <w:rFonts w:ascii="Times New Roman" w:eastAsia="Times New Roman" w:hAnsi="Times New Roman" w:cs="Times New Roman"/>
                <w:lang w:eastAsia="fr-FR"/>
              </w:rPr>
              <w:t>L</w:t>
            </w:r>
            <w:r w:rsidR="00775CAD" w:rsidRPr="00A67DE1">
              <w:rPr>
                <w:rFonts w:ascii="Times New Roman" w:eastAsia="Times New Roman" w:hAnsi="Times New Roman" w:cs="Times New Roman"/>
                <w:lang w:eastAsia="fr-FR"/>
              </w:rPr>
              <w:t>es candidatures seront examinées collégialement par au moins 2 personnes formées au processus de recrutement</w:t>
            </w:r>
            <w:r w:rsidR="002335B7" w:rsidRPr="00A67DE1">
              <w:rPr>
                <w:rFonts w:ascii="Times New Roman" w:eastAsia="Times New Roman" w:hAnsi="Times New Roman" w:cs="Times New Roman"/>
                <w:lang w:eastAsia="fr-FR"/>
              </w:rPr>
              <w:t>.</w:t>
            </w:r>
          </w:p>
        </w:tc>
      </w:tr>
    </w:tbl>
    <w:p w14:paraId="4DCD5A41" w14:textId="77777777" w:rsidR="000A1FE0" w:rsidRPr="00A67DE1" w:rsidRDefault="000A1FE0" w:rsidP="00A84C70">
      <w:pPr>
        <w:rPr>
          <w:rFonts w:ascii="Times New Roman" w:hAnsi="Times New Roman" w:cs="Times New Roman"/>
        </w:rPr>
      </w:pPr>
    </w:p>
    <w:sectPr w:rsidR="000A1FE0" w:rsidRPr="00A67DE1">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0822E" w14:textId="77777777" w:rsidR="00A84C70" w:rsidRDefault="00A84C70" w:rsidP="00A84C70">
      <w:pPr>
        <w:spacing w:after="0" w:line="240" w:lineRule="auto"/>
      </w:pPr>
      <w:r>
        <w:separator/>
      </w:r>
    </w:p>
  </w:endnote>
  <w:endnote w:type="continuationSeparator" w:id="0">
    <w:p w14:paraId="16727D82" w14:textId="77777777" w:rsidR="00A84C70" w:rsidRDefault="00A84C70" w:rsidP="00A8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S-derived-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865D" w14:textId="77777777" w:rsidR="00A84C70" w:rsidRDefault="00A84C70" w:rsidP="00A84C70">
      <w:pPr>
        <w:spacing w:after="0" w:line="240" w:lineRule="auto"/>
      </w:pPr>
      <w:r>
        <w:separator/>
      </w:r>
    </w:p>
  </w:footnote>
  <w:footnote w:type="continuationSeparator" w:id="0">
    <w:p w14:paraId="17D550C5" w14:textId="77777777" w:rsidR="00A84C70" w:rsidRDefault="00A84C70" w:rsidP="00A84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A706A" w14:textId="1FEC1F6F" w:rsidR="00A84C70" w:rsidRDefault="00A84C70" w:rsidP="00A84C70">
    <w:pPr>
      <w:pStyle w:val="En-tte"/>
    </w:pPr>
  </w:p>
  <w:p w14:paraId="407EAF34" w14:textId="57143B7A" w:rsidR="00A84C70" w:rsidRDefault="00A84C70" w:rsidP="00A84C70">
    <w:pPr>
      <w:pStyle w:val="En-tte"/>
    </w:pPr>
  </w:p>
  <w:p w14:paraId="3E3A8C24" w14:textId="77777777" w:rsidR="00A84C70" w:rsidRPr="00A84C70" w:rsidRDefault="00A84C70" w:rsidP="00A84C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467BB"/>
    <w:multiLevelType w:val="hybridMultilevel"/>
    <w:tmpl w:val="88605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D75EA"/>
    <w:multiLevelType w:val="hybridMultilevel"/>
    <w:tmpl w:val="DD627AEE"/>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904B53"/>
    <w:multiLevelType w:val="hybridMultilevel"/>
    <w:tmpl w:val="C778EDDC"/>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BD172D"/>
    <w:multiLevelType w:val="hybridMultilevel"/>
    <w:tmpl w:val="B6600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CF3BD5"/>
    <w:multiLevelType w:val="hybridMultilevel"/>
    <w:tmpl w:val="6BB45ACA"/>
    <w:lvl w:ilvl="0" w:tplc="7C9CD6F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7AE704A"/>
    <w:multiLevelType w:val="hybridMultilevel"/>
    <w:tmpl w:val="1792B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60102"/>
    <w:multiLevelType w:val="hybridMultilevel"/>
    <w:tmpl w:val="B28AE1CA"/>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C42ACC"/>
    <w:multiLevelType w:val="hybridMultilevel"/>
    <w:tmpl w:val="0950A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26983"/>
    <w:multiLevelType w:val="hybridMultilevel"/>
    <w:tmpl w:val="DD1C27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7A4B5D"/>
    <w:multiLevelType w:val="hybridMultilevel"/>
    <w:tmpl w:val="039020EE"/>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F223D7"/>
    <w:multiLevelType w:val="hybridMultilevel"/>
    <w:tmpl w:val="48CE5820"/>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4C6368"/>
    <w:multiLevelType w:val="hybridMultilevel"/>
    <w:tmpl w:val="960856F4"/>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166546"/>
    <w:multiLevelType w:val="hybridMultilevel"/>
    <w:tmpl w:val="F828CD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626709"/>
    <w:multiLevelType w:val="hybridMultilevel"/>
    <w:tmpl w:val="268084B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71D462C"/>
    <w:multiLevelType w:val="hybridMultilevel"/>
    <w:tmpl w:val="B12467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D070C6"/>
    <w:multiLevelType w:val="hybridMultilevel"/>
    <w:tmpl w:val="17686E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6302E8"/>
    <w:multiLevelType w:val="hybridMultilevel"/>
    <w:tmpl w:val="5D0AD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F44C47"/>
    <w:multiLevelType w:val="hybridMultilevel"/>
    <w:tmpl w:val="2F4E3616"/>
    <w:lvl w:ilvl="0" w:tplc="3338706C">
      <w:numFmt w:val="bullet"/>
      <w:lvlText w:val="-"/>
      <w:lvlJc w:val="left"/>
      <w:pPr>
        <w:ind w:left="720" w:hanging="360"/>
      </w:pPr>
      <w:rPr>
        <w:rFonts w:ascii="OTS-derived-font" w:eastAsiaTheme="minorHAnsi" w:hAnsi="OTS-derived-font" w:cs="OTS-derived-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2B5C14"/>
    <w:multiLevelType w:val="hybridMultilevel"/>
    <w:tmpl w:val="551225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C0567A"/>
    <w:multiLevelType w:val="hybridMultilevel"/>
    <w:tmpl w:val="6B16AFB4"/>
    <w:lvl w:ilvl="0" w:tplc="7EC6E9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17F"/>
    <w:multiLevelType w:val="hybridMultilevel"/>
    <w:tmpl w:val="087268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C44DE8"/>
    <w:multiLevelType w:val="hybridMultilevel"/>
    <w:tmpl w:val="26F2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75860"/>
    <w:multiLevelType w:val="hybridMultilevel"/>
    <w:tmpl w:val="561E2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7655AC"/>
    <w:multiLevelType w:val="hybridMultilevel"/>
    <w:tmpl w:val="DD5CB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606D3B"/>
    <w:multiLevelType w:val="multilevel"/>
    <w:tmpl w:val="A184C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4"/>
  </w:num>
  <w:num w:numId="3">
    <w:abstractNumId w:val="9"/>
  </w:num>
  <w:num w:numId="4">
    <w:abstractNumId w:val="1"/>
  </w:num>
  <w:num w:numId="5">
    <w:abstractNumId w:val="13"/>
  </w:num>
  <w:num w:numId="6">
    <w:abstractNumId w:val="7"/>
  </w:num>
  <w:num w:numId="7">
    <w:abstractNumId w:val="14"/>
  </w:num>
  <w:num w:numId="8">
    <w:abstractNumId w:val="15"/>
  </w:num>
  <w:num w:numId="9">
    <w:abstractNumId w:val="19"/>
  </w:num>
  <w:num w:numId="10">
    <w:abstractNumId w:val="11"/>
  </w:num>
  <w:num w:numId="11">
    <w:abstractNumId w:val="10"/>
  </w:num>
  <w:num w:numId="12">
    <w:abstractNumId w:val="24"/>
  </w:num>
  <w:num w:numId="13">
    <w:abstractNumId w:val="6"/>
  </w:num>
  <w:num w:numId="14">
    <w:abstractNumId w:val="17"/>
  </w:num>
  <w:num w:numId="15">
    <w:abstractNumId w:val="2"/>
  </w:num>
  <w:num w:numId="16">
    <w:abstractNumId w:val="21"/>
  </w:num>
  <w:num w:numId="17">
    <w:abstractNumId w:val="22"/>
  </w:num>
  <w:num w:numId="18">
    <w:abstractNumId w:val="16"/>
  </w:num>
  <w:num w:numId="19">
    <w:abstractNumId w:val="23"/>
  </w:num>
  <w:num w:numId="20">
    <w:abstractNumId w:val="0"/>
  </w:num>
  <w:num w:numId="21">
    <w:abstractNumId w:val="3"/>
  </w:num>
  <w:num w:numId="22">
    <w:abstractNumId w:val="12"/>
  </w:num>
  <w:num w:numId="23">
    <w:abstractNumId w:val="8"/>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AD"/>
    <w:rsid w:val="00061655"/>
    <w:rsid w:val="000A1FE0"/>
    <w:rsid w:val="001234EE"/>
    <w:rsid w:val="001518AF"/>
    <w:rsid w:val="001B4E71"/>
    <w:rsid w:val="001E37C7"/>
    <w:rsid w:val="001E545E"/>
    <w:rsid w:val="00201F0D"/>
    <w:rsid w:val="00207215"/>
    <w:rsid w:val="00221E20"/>
    <w:rsid w:val="00222B33"/>
    <w:rsid w:val="002335B7"/>
    <w:rsid w:val="002541E7"/>
    <w:rsid w:val="002606E3"/>
    <w:rsid w:val="00274D82"/>
    <w:rsid w:val="00284B62"/>
    <w:rsid w:val="002905DF"/>
    <w:rsid w:val="00296142"/>
    <w:rsid w:val="002A16DE"/>
    <w:rsid w:val="0035651F"/>
    <w:rsid w:val="00357AC8"/>
    <w:rsid w:val="003626F5"/>
    <w:rsid w:val="00365DC7"/>
    <w:rsid w:val="0038304B"/>
    <w:rsid w:val="00397115"/>
    <w:rsid w:val="003E3EED"/>
    <w:rsid w:val="003F2FB4"/>
    <w:rsid w:val="00414BAA"/>
    <w:rsid w:val="0045629D"/>
    <w:rsid w:val="00484181"/>
    <w:rsid w:val="004D4669"/>
    <w:rsid w:val="004F10BD"/>
    <w:rsid w:val="0051705C"/>
    <w:rsid w:val="00525947"/>
    <w:rsid w:val="00591A04"/>
    <w:rsid w:val="005B6AA2"/>
    <w:rsid w:val="00612C39"/>
    <w:rsid w:val="0062193E"/>
    <w:rsid w:val="00635BA2"/>
    <w:rsid w:val="00646683"/>
    <w:rsid w:val="00671CB4"/>
    <w:rsid w:val="00692C84"/>
    <w:rsid w:val="00693FF7"/>
    <w:rsid w:val="00695195"/>
    <w:rsid w:val="006E3303"/>
    <w:rsid w:val="00705A2B"/>
    <w:rsid w:val="00752A8F"/>
    <w:rsid w:val="00764A55"/>
    <w:rsid w:val="00775CAD"/>
    <w:rsid w:val="007A7881"/>
    <w:rsid w:val="00830D7F"/>
    <w:rsid w:val="00833287"/>
    <w:rsid w:val="00847366"/>
    <w:rsid w:val="00847C59"/>
    <w:rsid w:val="008A7EBB"/>
    <w:rsid w:val="008D27E3"/>
    <w:rsid w:val="00933169"/>
    <w:rsid w:val="00977DC3"/>
    <w:rsid w:val="0098005E"/>
    <w:rsid w:val="009C199C"/>
    <w:rsid w:val="009E06E5"/>
    <w:rsid w:val="00A016F4"/>
    <w:rsid w:val="00A13536"/>
    <w:rsid w:val="00A67DE1"/>
    <w:rsid w:val="00A84C70"/>
    <w:rsid w:val="00A90D22"/>
    <w:rsid w:val="00A92D31"/>
    <w:rsid w:val="00AB3887"/>
    <w:rsid w:val="00B42515"/>
    <w:rsid w:val="00BB09E9"/>
    <w:rsid w:val="00BC4AF5"/>
    <w:rsid w:val="00BC7EE6"/>
    <w:rsid w:val="00BD4D0F"/>
    <w:rsid w:val="00C16F21"/>
    <w:rsid w:val="00C240FD"/>
    <w:rsid w:val="00C42260"/>
    <w:rsid w:val="00CA61C6"/>
    <w:rsid w:val="00CB16D8"/>
    <w:rsid w:val="00CB543C"/>
    <w:rsid w:val="00D055EE"/>
    <w:rsid w:val="00D418D5"/>
    <w:rsid w:val="00D427F1"/>
    <w:rsid w:val="00D50E72"/>
    <w:rsid w:val="00D82157"/>
    <w:rsid w:val="00DA0508"/>
    <w:rsid w:val="00DD467B"/>
    <w:rsid w:val="00E04D36"/>
    <w:rsid w:val="00E14E5E"/>
    <w:rsid w:val="00E80195"/>
    <w:rsid w:val="00EB142A"/>
    <w:rsid w:val="00EF28EB"/>
    <w:rsid w:val="00F0395E"/>
    <w:rsid w:val="00F207DC"/>
    <w:rsid w:val="00F40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9B1C"/>
  <w15:chartTrackingRefBased/>
  <w15:docId w15:val="{19CA5A3F-7B98-49C9-8EB4-7B8860BB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75CAD"/>
    <w:pPr>
      <w:spacing w:before="100" w:beforeAutospacing="1" w:after="142" w:line="288"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75CAD"/>
    <w:rPr>
      <w:color w:val="0000FF"/>
      <w:u w:val="single"/>
    </w:rPr>
  </w:style>
  <w:style w:type="paragraph" w:customStyle="1" w:styleId="Textbody">
    <w:name w:val="Text body"/>
    <w:basedOn w:val="Normal"/>
    <w:rsid w:val="00775CAD"/>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Paragraphedeliste">
    <w:name w:val="List Paragraph"/>
    <w:basedOn w:val="Normal"/>
    <w:uiPriority w:val="34"/>
    <w:qFormat/>
    <w:rsid w:val="00775CAD"/>
    <w:pPr>
      <w:ind w:left="720"/>
      <w:contextualSpacing/>
    </w:pPr>
  </w:style>
  <w:style w:type="paragraph" w:customStyle="1" w:styleId="TableContents">
    <w:name w:val="Table Contents"/>
    <w:basedOn w:val="Normal"/>
    <w:rsid w:val="009E06E5"/>
    <w:pPr>
      <w:widowControl w:val="0"/>
      <w:suppressAutoHyphens/>
      <w:autoSpaceDE w:val="0"/>
      <w:spacing w:after="0" w:line="240" w:lineRule="auto"/>
    </w:pPr>
    <w:rPr>
      <w:rFonts w:ascii="Arial" w:eastAsia="Arial" w:hAnsi="Arial" w:cs="Arial"/>
      <w:sz w:val="24"/>
      <w:szCs w:val="24"/>
      <w:lang w:eastAsia="hi-IN" w:bidi="hi-IN"/>
    </w:rPr>
  </w:style>
  <w:style w:type="paragraph" w:styleId="Textedebulles">
    <w:name w:val="Balloon Text"/>
    <w:basedOn w:val="Normal"/>
    <w:link w:val="TextedebullesCar"/>
    <w:uiPriority w:val="99"/>
    <w:semiHidden/>
    <w:unhideWhenUsed/>
    <w:rsid w:val="00D427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27F1"/>
    <w:rPr>
      <w:rFonts w:ascii="Segoe UI" w:hAnsi="Segoe UI" w:cs="Segoe UI"/>
      <w:sz w:val="18"/>
      <w:szCs w:val="18"/>
    </w:rPr>
  </w:style>
  <w:style w:type="paragraph" w:styleId="Corpsdetexte2">
    <w:name w:val="Body Text 2"/>
    <w:basedOn w:val="Normal"/>
    <w:link w:val="Corpsdetexte2Car"/>
    <w:rsid w:val="00201F0D"/>
    <w:pPr>
      <w:overflowPunct w:val="0"/>
      <w:autoSpaceDE w:val="0"/>
      <w:autoSpaceDN w:val="0"/>
      <w:adjustRightInd w:val="0"/>
      <w:spacing w:after="0" w:line="240" w:lineRule="exact"/>
      <w:jc w:val="both"/>
      <w:textAlignment w:val="baseline"/>
    </w:pPr>
    <w:rPr>
      <w:rFonts w:ascii="Courier New" w:eastAsia="Times New Roman" w:hAnsi="Courier New" w:cs="Times New Roman"/>
      <w:sz w:val="20"/>
      <w:szCs w:val="20"/>
      <w:lang w:eastAsia="fr-FR"/>
    </w:rPr>
  </w:style>
  <w:style w:type="character" w:customStyle="1" w:styleId="Corpsdetexte2Car">
    <w:name w:val="Corps de texte 2 Car"/>
    <w:basedOn w:val="Policepardfaut"/>
    <w:link w:val="Corpsdetexte2"/>
    <w:rsid w:val="00201F0D"/>
    <w:rPr>
      <w:rFonts w:ascii="Courier New" w:eastAsia="Times New Roman" w:hAnsi="Courier New" w:cs="Times New Roman"/>
      <w:sz w:val="20"/>
      <w:szCs w:val="20"/>
      <w:lang w:eastAsia="fr-FR"/>
    </w:rPr>
  </w:style>
  <w:style w:type="paragraph" w:styleId="En-tte">
    <w:name w:val="header"/>
    <w:basedOn w:val="Normal"/>
    <w:link w:val="En-tteCar"/>
    <w:uiPriority w:val="99"/>
    <w:unhideWhenUsed/>
    <w:rsid w:val="00A84C70"/>
    <w:pPr>
      <w:tabs>
        <w:tab w:val="center" w:pos="4536"/>
        <w:tab w:val="right" w:pos="9072"/>
      </w:tabs>
      <w:spacing w:after="0" w:line="240" w:lineRule="auto"/>
    </w:pPr>
  </w:style>
  <w:style w:type="character" w:customStyle="1" w:styleId="En-tteCar">
    <w:name w:val="En-tête Car"/>
    <w:basedOn w:val="Policepardfaut"/>
    <w:link w:val="En-tte"/>
    <w:uiPriority w:val="99"/>
    <w:rsid w:val="00A84C70"/>
  </w:style>
  <w:style w:type="paragraph" w:styleId="Pieddepage">
    <w:name w:val="footer"/>
    <w:basedOn w:val="Normal"/>
    <w:link w:val="PieddepageCar"/>
    <w:uiPriority w:val="99"/>
    <w:unhideWhenUsed/>
    <w:rsid w:val="00A84C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C70"/>
  </w:style>
  <w:style w:type="character" w:styleId="Mentionnonrsolue">
    <w:name w:val="Unresolved Mention"/>
    <w:basedOn w:val="Policepardfaut"/>
    <w:uiPriority w:val="99"/>
    <w:semiHidden/>
    <w:unhideWhenUsed/>
    <w:rsid w:val="0061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89818">
      <w:bodyDiv w:val="1"/>
      <w:marLeft w:val="0"/>
      <w:marRight w:val="0"/>
      <w:marTop w:val="0"/>
      <w:marBottom w:val="0"/>
      <w:divBdr>
        <w:top w:val="none" w:sz="0" w:space="0" w:color="auto"/>
        <w:left w:val="none" w:sz="0" w:space="0" w:color="auto"/>
        <w:bottom w:val="none" w:sz="0" w:space="0" w:color="auto"/>
        <w:right w:val="none" w:sz="0" w:space="0" w:color="auto"/>
      </w:divBdr>
    </w:div>
    <w:div w:id="246618638">
      <w:bodyDiv w:val="1"/>
      <w:marLeft w:val="0"/>
      <w:marRight w:val="0"/>
      <w:marTop w:val="0"/>
      <w:marBottom w:val="0"/>
      <w:divBdr>
        <w:top w:val="none" w:sz="0" w:space="0" w:color="auto"/>
        <w:left w:val="none" w:sz="0" w:space="0" w:color="auto"/>
        <w:bottom w:val="none" w:sz="0" w:space="0" w:color="auto"/>
        <w:right w:val="none" w:sz="0" w:space="0" w:color="auto"/>
      </w:divBdr>
    </w:div>
    <w:div w:id="896630765">
      <w:bodyDiv w:val="1"/>
      <w:marLeft w:val="0"/>
      <w:marRight w:val="0"/>
      <w:marTop w:val="0"/>
      <w:marBottom w:val="0"/>
      <w:divBdr>
        <w:top w:val="none" w:sz="0" w:space="0" w:color="auto"/>
        <w:left w:val="none" w:sz="0" w:space="0" w:color="auto"/>
        <w:bottom w:val="none" w:sz="0" w:space="0" w:color="auto"/>
        <w:right w:val="none" w:sz="0" w:space="0" w:color="auto"/>
      </w:divBdr>
    </w:div>
    <w:div w:id="931279574">
      <w:bodyDiv w:val="1"/>
      <w:marLeft w:val="0"/>
      <w:marRight w:val="0"/>
      <w:marTop w:val="0"/>
      <w:marBottom w:val="0"/>
      <w:divBdr>
        <w:top w:val="none" w:sz="0" w:space="0" w:color="auto"/>
        <w:left w:val="none" w:sz="0" w:space="0" w:color="auto"/>
        <w:bottom w:val="none" w:sz="0" w:space="0" w:color="auto"/>
        <w:right w:val="none" w:sz="0" w:space="0" w:color="auto"/>
      </w:divBdr>
    </w:div>
    <w:div w:id="1117481515">
      <w:bodyDiv w:val="1"/>
      <w:marLeft w:val="0"/>
      <w:marRight w:val="0"/>
      <w:marTop w:val="0"/>
      <w:marBottom w:val="0"/>
      <w:divBdr>
        <w:top w:val="none" w:sz="0" w:space="0" w:color="auto"/>
        <w:left w:val="none" w:sz="0" w:space="0" w:color="auto"/>
        <w:bottom w:val="none" w:sz="0" w:space="0" w:color="auto"/>
        <w:right w:val="none" w:sz="0" w:space="0" w:color="auto"/>
      </w:divBdr>
    </w:div>
    <w:div w:id="1274939038">
      <w:bodyDiv w:val="1"/>
      <w:marLeft w:val="0"/>
      <w:marRight w:val="0"/>
      <w:marTop w:val="0"/>
      <w:marBottom w:val="0"/>
      <w:divBdr>
        <w:top w:val="none" w:sz="0" w:space="0" w:color="auto"/>
        <w:left w:val="none" w:sz="0" w:space="0" w:color="auto"/>
        <w:bottom w:val="none" w:sz="0" w:space="0" w:color="auto"/>
        <w:right w:val="none" w:sz="0" w:space="0" w:color="auto"/>
      </w:divBdr>
    </w:div>
    <w:div w:id="1342390546">
      <w:bodyDiv w:val="1"/>
      <w:marLeft w:val="0"/>
      <w:marRight w:val="0"/>
      <w:marTop w:val="0"/>
      <w:marBottom w:val="0"/>
      <w:divBdr>
        <w:top w:val="none" w:sz="0" w:space="0" w:color="auto"/>
        <w:left w:val="none" w:sz="0" w:space="0" w:color="auto"/>
        <w:bottom w:val="none" w:sz="0" w:space="0" w:color="auto"/>
        <w:right w:val="none" w:sz="0" w:space="0" w:color="auto"/>
      </w:divBdr>
    </w:div>
    <w:div w:id="1656295552">
      <w:bodyDiv w:val="1"/>
      <w:marLeft w:val="0"/>
      <w:marRight w:val="0"/>
      <w:marTop w:val="0"/>
      <w:marBottom w:val="0"/>
      <w:divBdr>
        <w:top w:val="none" w:sz="0" w:space="0" w:color="auto"/>
        <w:left w:val="none" w:sz="0" w:space="0" w:color="auto"/>
        <w:bottom w:val="none" w:sz="0" w:space="0" w:color="auto"/>
        <w:right w:val="none" w:sz="0" w:space="0" w:color="auto"/>
      </w:divBdr>
    </w:div>
    <w:div w:id="1841196214">
      <w:bodyDiv w:val="1"/>
      <w:marLeft w:val="0"/>
      <w:marRight w:val="0"/>
      <w:marTop w:val="0"/>
      <w:marBottom w:val="0"/>
      <w:divBdr>
        <w:top w:val="none" w:sz="0" w:space="0" w:color="auto"/>
        <w:left w:val="none" w:sz="0" w:space="0" w:color="auto"/>
        <w:bottom w:val="none" w:sz="0" w:space="0" w:color="auto"/>
        <w:right w:val="none" w:sz="0" w:space="0" w:color="auto"/>
      </w:divBdr>
    </w:div>
    <w:div w:id="1958220858">
      <w:bodyDiv w:val="1"/>
      <w:marLeft w:val="0"/>
      <w:marRight w:val="0"/>
      <w:marTop w:val="0"/>
      <w:marBottom w:val="0"/>
      <w:divBdr>
        <w:top w:val="none" w:sz="0" w:space="0" w:color="auto"/>
        <w:left w:val="none" w:sz="0" w:space="0" w:color="auto"/>
        <w:bottom w:val="none" w:sz="0" w:space="0" w:color="auto"/>
        <w:right w:val="none" w:sz="0" w:space="0" w:color="auto"/>
      </w:divBdr>
    </w:div>
    <w:div w:id="1967269082">
      <w:bodyDiv w:val="1"/>
      <w:marLeft w:val="0"/>
      <w:marRight w:val="0"/>
      <w:marTop w:val="0"/>
      <w:marBottom w:val="0"/>
      <w:divBdr>
        <w:top w:val="none" w:sz="0" w:space="0" w:color="auto"/>
        <w:left w:val="none" w:sz="0" w:space="0" w:color="auto"/>
        <w:bottom w:val="none" w:sz="0" w:space="0" w:color="auto"/>
        <w:right w:val="none" w:sz="0" w:space="0" w:color="auto"/>
      </w:divBdr>
    </w:div>
    <w:div w:id="198019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mn-career.talent-soft.com/offre-de-emploi/emploi-gestionnaire-comptable-paie-h-f_22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ulaire.defenseurdesdroits.fr/formulaire_sais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gnalement-culture@conceptrs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1152</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Centre des Monuments Nationaux</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Laboue Emmanuelle</dc:creator>
  <cp:keywords/>
  <dc:description/>
  <cp:lastModifiedBy>Sidhoum Ines</cp:lastModifiedBy>
  <cp:revision>7</cp:revision>
  <cp:lastPrinted>2025-10-13T07:19:00Z</cp:lastPrinted>
  <dcterms:created xsi:type="dcterms:W3CDTF">2025-10-13T07:22:00Z</dcterms:created>
  <dcterms:modified xsi:type="dcterms:W3CDTF">2025-10-13T08:57:00Z</dcterms:modified>
</cp:coreProperties>
</file>